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0" w:rsidRPr="00CE0972" w:rsidRDefault="00F953D0" w:rsidP="00A90CE5">
      <w:pPr>
        <w:pStyle w:val="Title"/>
        <w:spacing w:line="300" w:lineRule="auto"/>
        <w:ind w:right="284"/>
        <w:rPr>
          <w:rFonts w:cs="B Zar"/>
          <w:sz w:val="28"/>
          <w:szCs w:val="28"/>
          <w:rtl/>
          <w:lang w:bidi="fa-IR"/>
        </w:rPr>
      </w:pPr>
    </w:p>
    <w:p w:rsidR="00F953D0" w:rsidRPr="00CE0972" w:rsidRDefault="00F953D0" w:rsidP="00A90CE5">
      <w:pPr>
        <w:pStyle w:val="Title"/>
        <w:spacing w:line="300" w:lineRule="auto"/>
        <w:ind w:right="284"/>
        <w:rPr>
          <w:rFonts w:cs="B Zar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>
            <wp:extent cx="783637" cy="1211580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40" cy="12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D0" w:rsidRDefault="00F953D0" w:rsidP="00A90CE5">
      <w:pPr>
        <w:pStyle w:val="Subtitle"/>
        <w:spacing w:line="300" w:lineRule="auto"/>
        <w:ind w:right="284"/>
        <w:rPr>
          <w:rFonts w:ascii="IranNastaliq" w:hAnsi="IranNastaliq" w:cs="IranNastaliq"/>
          <w:b w:val="0"/>
          <w:bCs w:val="0"/>
          <w:sz w:val="40"/>
          <w:szCs w:val="40"/>
          <w:rtl/>
        </w:rPr>
      </w:pPr>
      <w:r w:rsidRPr="00E02F17">
        <w:rPr>
          <w:rFonts w:ascii="IranNastaliq" w:hAnsi="IranNastaliq" w:cs="IranNastaliq"/>
          <w:b w:val="0"/>
          <w:bCs w:val="0"/>
          <w:sz w:val="40"/>
          <w:szCs w:val="40"/>
          <w:rtl/>
        </w:rPr>
        <w:t xml:space="preserve">معاونت  </w:t>
      </w:r>
      <w:r w:rsidRPr="00E02F17">
        <w:rPr>
          <w:rFonts w:ascii="IranNastaliq" w:hAnsi="IranNastaliq" w:cs="IranNastaliq" w:hint="cs"/>
          <w:b w:val="0"/>
          <w:bCs w:val="0"/>
          <w:sz w:val="40"/>
          <w:szCs w:val="40"/>
          <w:rtl/>
        </w:rPr>
        <w:t>آموزشی و پژوهشی</w:t>
      </w:r>
    </w:p>
    <w:p w:rsidR="00B4184C" w:rsidRPr="00E02F17" w:rsidRDefault="00B4184C" w:rsidP="00A90CE5">
      <w:pPr>
        <w:pStyle w:val="Subtitle"/>
        <w:spacing w:line="300" w:lineRule="auto"/>
        <w:ind w:right="284"/>
        <w:rPr>
          <w:rFonts w:ascii="IranNastaliq" w:hAnsi="IranNastaliq" w:cs="IranNastaliq"/>
          <w:b w:val="0"/>
          <w:bCs w:val="0"/>
          <w:sz w:val="40"/>
          <w:szCs w:val="40"/>
          <w:rtl/>
        </w:rPr>
      </w:pPr>
    </w:p>
    <w:p w:rsidR="00F953D0" w:rsidRDefault="005A0829" w:rsidP="00A90CE5">
      <w:pPr>
        <w:spacing w:line="288" w:lineRule="auto"/>
        <w:ind w:right="284"/>
        <w:jc w:val="center"/>
        <w:rPr>
          <w:rFonts w:cs="Yagut"/>
          <w:b/>
          <w:bCs/>
          <w:sz w:val="72"/>
          <w:szCs w:val="72"/>
          <w:rtl/>
        </w:rPr>
      </w:pPr>
      <w:r>
        <w:rPr>
          <w:rFonts w:cs="Yagut"/>
          <w:b/>
          <w:bCs/>
          <w:sz w:val="72"/>
          <w:szCs w:val="72"/>
          <w:rtl/>
        </w:rPr>
        <w:pict>
          <v:roundrect id="_x0000_s1028" style="position:absolute;left:0;text-align:left;margin-left:81.55pt;margin-top:31.85pt;width:303.75pt;height:151.3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F953D0" w:rsidRPr="00AC2A90" w:rsidRDefault="00F953D0" w:rsidP="00F953D0">
                  <w:pPr>
                    <w:jc w:val="center"/>
                    <w:rPr>
                      <w:rFonts w:cs="B Titr"/>
                      <w:sz w:val="10"/>
                      <w:szCs w:val="10"/>
                    </w:rPr>
                  </w:pPr>
                </w:p>
                <w:p w:rsidR="00F953D0" w:rsidRPr="007D5016" w:rsidRDefault="00B4184C" w:rsidP="00B4184C">
                  <w:pPr>
                    <w:jc w:val="center"/>
                    <w:rPr>
                      <w:rFonts w:cs="B Titr"/>
                      <w:sz w:val="14"/>
                      <w:szCs w:val="14"/>
                      <w:rtl/>
                    </w:rPr>
                  </w:pPr>
                  <w:r>
                    <w:rPr>
                      <w:rFonts w:cs="B Titr" w:hint="cs"/>
                      <w:sz w:val="44"/>
                      <w:szCs w:val="42"/>
                      <w:rtl/>
                    </w:rPr>
                    <w:t xml:space="preserve">شیوه نامه نحوه </w:t>
                  </w:r>
                  <w:r w:rsidRPr="00930AC8">
                    <w:rPr>
                      <w:rFonts w:cs="B Titr" w:hint="cs"/>
                      <w:sz w:val="44"/>
                      <w:szCs w:val="42"/>
                      <w:rtl/>
                    </w:rPr>
                    <w:t>انتخاب</w:t>
                  </w:r>
                  <w:r w:rsidRPr="00930AC8">
                    <w:rPr>
                      <w:rFonts w:cs="B Titr"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  <w:r w:rsidRPr="00930AC8">
                    <w:rPr>
                      <w:rFonts w:cs="B Titr" w:hint="cs"/>
                      <w:sz w:val="44"/>
                      <w:szCs w:val="42"/>
                      <w:rtl/>
                    </w:rPr>
                    <w:t xml:space="preserve">پژوهشگران </w:t>
                  </w:r>
                  <w:r>
                    <w:rPr>
                      <w:rFonts w:cs="B Titr" w:hint="cs"/>
                      <w:sz w:val="44"/>
                      <w:szCs w:val="42"/>
                      <w:rtl/>
                    </w:rPr>
                    <w:t>برتر</w:t>
                  </w:r>
                  <w:r w:rsidRPr="00930AC8">
                    <w:rPr>
                      <w:rFonts w:cs="B Titr"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  <w:r w:rsidRPr="00930AC8">
                    <w:rPr>
                      <w:rFonts w:cs="B Titr" w:hint="cs"/>
                      <w:sz w:val="44"/>
                      <w:szCs w:val="42"/>
                      <w:rtl/>
                    </w:rPr>
                    <w:t>سال دانشگاه</w:t>
                  </w:r>
                  <w:r>
                    <w:rPr>
                      <w:rFonts w:cs="B Titr" w:hint="cs"/>
                      <w:sz w:val="44"/>
                      <w:szCs w:val="42"/>
                      <w:rtl/>
                    </w:rPr>
                    <w:t xml:space="preserve"> مراغه</w:t>
                  </w:r>
                </w:p>
              </w:txbxContent>
            </v:textbox>
          </v:roundrect>
        </w:pict>
      </w:r>
    </w:p>
    <w:p w:rsidR="00F953D0" w:rsidRDefault="00F953D0" w:rsidP="00A90CE5">
      <w:pPr>
        <w:spacing w:line="288" w:lineRule="auto"/>
        <w:ind w:right="284"/>
        <w:jc w:val="center"/>
        <w:rPr>
          <w:rFonts w:cs="Yagut"/>
          <w:b/>
          <w:bCs/>
          <w:sz w:val="72"/>
          <w:szCs w:val="72"/>
          <w:rtl/>
        </w:rPr>
      </w:pPr>
    </w:p>
    <w:p w:rsidR="00F953D0" w:rsidRDefault="00F953D0" w:rsidP="00A90CE5">
      <w:pPr>
        <w:spacing w:line="288" w:lineRule="auto"/>
        <w:ind w:right="284"/>
        <w:rPr>
          <w:rFonts w:cs="Yagut"/>
          <w:b/>
          <w:bCs/>
          <w:sz w:val="72"/>
          <w:szCs w:val="72"/>
          <w:rtl/>
        </w:rPr>
      </w:pPr>
    </w:p>
    <w:p w:rsidR="00F953D0" w:rsidRPr="00B2496C" w:rsidRDefault="00F953D0" w:rsidP="00A90CE5">
      <w:pPr>
        <w:ind w:right="284"/>
        <w:rPr>
          <w:rFonts w:cs="Zar"/>
          <w:sz w:val="30"/>
          <w:szCs w:val="28"/>
          <w:rtl/>
        </w:rPr>
      </w:pPr>
    </w:p>
    <w:p w:rsidR="00C85B27" w:rsidRPr="00B4184C" w:rsidRDefault="00C85B27" w:rsidP="00A90CE5">
      <w:pPr>
        <w:pStyle w:val="Subtitle"/>
        <w:ind w:right="284"/>
        <w:rPr>
          <w:rFonts w:ascii="IranNastaliq" w:hAnsi="IranNastaliq" w:cs="IranNastaliq"/>
          <w:b w:val="0"/>
          <w:bCs w:val="0"/>
          <w:sz w:val="56"/>
          <w:szCs w:val="56"/>
          <w:rtl/>
        </w:rPr>
      </w:pPr>
      <w:r w:rsidRPr="00B4184C"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>ویرایش</w:t>
      </w:r>
      <w:r w:rsidR="00E02F17" w:rsidRPr="00B4184C"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 xml:space="preserve"> نهایی</w:t>
      </w:r>
      <w:r w:rsidRPr="00B4184C"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>:</w:t>
      </w:r>
    </w:p>
    <w:p w:rsidR="00C85B27" w:rsidRPr="00B4184C" w:rsidRDefault="00B4184C" w:rsidP="00A90CE5">
      <w:pPr>
        <w:pStyle w:val="Subtitle"/>
        <w:ind w:right="284"/>
        <w:rPr>
          <w:rFonts w:ascii="IranNastaliq" w:hAnsi="IranNastaliq" w:cs="IranNastaliq"/>
          <w:b w:val="0"/>
          <w:bCs w:val="0"/>
          <w:sz w:val="56"/>
          <w:szCs w:val="56"/>
          <w:rtl/>
        </w:rPr>
      </w:pPr>
      <w:r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 xml:space="preserve">پاییز </w:t>
      </w:r>
      <w:r w:rsidR="00C85B27" w:rsidRPr="00B4184C"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 xml:space="preserve"> </w:t>
      </w:r>
      <w:r w:rsidRPr="00B4184C"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>139</w:t>
      </w:r>
      <w:r>
        <w:rPr>
          <w:rFonts w:ascii="IranNastaliq" w:hAnsi="IranNastaliq" w:cs="IranNastaliq" w:hint="cs"/>
          <w:b w:val="0"/>
          <w:bCs w:val="0"/>
          <w:sz w:val="56"/>
          <w:szCs w:val="56"/>
          <w:rtl/>
        </w:rPr>
        <w:t>3</w:t>
      </w:r>
    </w:p>
    <w:p w:rsidR="00F953D0" w:rsidRDefault="00F953D0" w:rsidP="00A90CE5">
      <w:pPr>
        <w:ind w:right="284"/>
        <w:rPr>
          <w:rFonts w:cs="Zar"/>
          <w:sz w:val="30"/>
          <w:szCs w:val="28"/>
          <w:rtl/>
        </w:rPr>
      </w:pPr>
    </w:p>
    <w:p w:rsidR="004503C1" w:rsidRDefault="004503C1" w:rsidP="00A90CE5">
      <w:pPr>
        <w:ind w:right="284"/>
        <w:rPr>
          <w:rFonts w:cs="Zar"/>
          <w:sz w:val="30"/>
          <w:szCs w:val="28"/>
          <w:rtl/>
        </w:rPr>
      </w:pPr>
    </w:p>
    <w:p w:rsidR="00B4184C" w:rsidRPr="00140420" w:rsidRDefault="00687269" w:rsidP="00A90CE5">
      <w:pPr>
        <w:spacing w:line="288" w:lineRule="auto"/>
        <w:ind w:right="284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      </w:t>
      </w:r>
      <w:r w:rsidR="00B4184C" w:rsidRPr="00140420">
        <w:rPr>
          <w:rFonts w:cs="B Zar" w:hint="cs"/>
          <w:b/>
          <w:bCs/>
          <w:sz w:val="26"/>
          <w:szCs w:val="26"/>
          <w:rtl/>
        </w:rPr>
        <w:t>مقدمه:</w:t>
      </w:r>
    </w:p>
    <w:p w:rsidR="00B4184C" w:rsidRPr="00140420" w:rsidRDefault="00B4184C" w:rsidP="00A90CE5">
      <w:pPr>
        <w:autoSpaceDE w:val="0"/>
        <w:autoSpaceDN w:val="0"/>
        <w:adjustRightInd w:val="0"/>
        <w:ind w:left="424" w:right="284"/>
        <w:jc w:val="both"/>
        <w:rPr>
          <w:rFonts w:cs="B Zar"/>
          <w:sz w:val="28"/>
          <w:szCs w:val="28"/>
        </w:rPr>
      </w:pPr>
      <w:r w:rsidRPr="00140420">
        <w:rPr>
          <w:rFonts w:cs="B Zar" w:hint="cs"/>
          <w:sz w:val="28"/>
          <w:szCs w:val="28"/>
          <w:rtl/>
        </w:rPr>
        <w:t>به منظور</w:t>
      </w:r>
      <w:r w:rsidRPr="00140420">
        <w:rPr>
          <w:rFonts w:ascii="BNazanin" w:cs="BNazanin" w:hint="cs"/>
          <w:sz w:val="28"/>
          <w:szCs w:val="28"/>
          <w:rtl/>
        </w:rPr>
        <w:t xml:space="preserve"> </w:t>
      </w:r>
      <w:r w:rsidRPr="00140420">
        <w:rPr>
          <w:rFonts w:cs="B Zar" w:hint="cs"/>
          <w:sz w:val="28"/>
          <w:szCs w:val="28"/>
          <w:rtl/>
        </w:rPr>
        <w:t>تشويق</w:t>
      </w:r>
      <w:r w:rsidRPr="00140420">
        <w:rPr>
          <w:rFonts w:cs="B Zar"/>
          <w:sz w:val="28"/>
          <w:szCs w:val="28"/>
        </w:rPr>
        <w:t xml:space="preserve"> </w:t>
      </w:r>
      <w:r w:rsidRPr="00140420">
        <w:rPr>
          <w:rFonts w:cs="B Zar" w:hint="cs"/>
          <w:sz w:val="28"/>
          <w:szCs w:val="28"/>
          <w:rtl/>
        </w:rPr>
        <w:t>و</w:t>
      </w:r>
      <w:r w:rsidRPr="00140420">
        <w:rPr>
          <w:rFonts w:cs="B Zar"/>
          <w:sz w:val="28"/>
          <w:szCs w:val="28"/>
        </w:rPr>
        <w:t xml:space="preserve"> </w:t>
      </w:r>
      <w:r w:rsidRPr="00140420">
        <w:rPr>
          <w:rFonts w:cs="B Zar" w:hint="cs"/>
          <w:sz w:val="28"/>
          <w:szCs w:val="28"/>
          <w:rtl/>
        </w:rPr>
        <w:t>تقدير</w:t>
      </w:r>
      <w:r w:rsidRPr="00140420">
        <w:rPr>
          <w:rFonts w:cs="B Zar"/>
          <w:sz w:val="28"/>
          <w:szCs w:val="28"/>
        </w:rPr>
        <w:t xml:space="preserve"> </w:t>
      </w:r>
      <w:r w:rsidRPr="00140420">
        <w:rPr>
          <w:rFonts w:cs="B Zar" w:hint="cs"/>
          <w:sz w:val="28"/>
          <w:szCs w:val="28"/>
          <w:rtl/>
        </w:rPr>
        <w:t>از</w:t>
      </w:r>
      <w:r w:rsidRPr="00140420">
        <w:rPr>
          <w:rFonts w:cs="B Zar"/>
          <w:sz w:val="28"/>
          <w:szCs w:val="28"/>
        </w:rPr>
        <w:t xml:space="preserve"> </w:t>
      </w:r>
      <w:r w:rsidRPr="00140420">
        <w:rPr>
          <w:rFonts w:cs="B Zar" w:hint="cs"/>
          <w:sz w:val="28"/>
          <w:szCs w:val="28"/>
          <w:rtl/>
        </w:rPr>
        <w:t>پژوهشگران</w:t>
      </w:r>
      <w:r w:rsidR="001B5E23">
        <w:rPr>
          <w:rFonts w:cs="B Zar" w:hint="cs"/>
          <w:sz w:val="28"/>
          <w:szCs w:val="28"/>
          <w:rtl/>
        </w:rPr>
        <w:t xml:space="preserve"> برتر دانشگاه</w:t>
      </w:r>
      <w:r w:rsidRPr="00140420">
        <w:rPr>
          <w:rFonts w:cs="B Zar" w:hint="cs"/>
          <w:sz w:val="28"/>
          <w:szCs w:val="28"/>
          <w:rtl/>
        </w:rPr>
        <w:t xml:space="preserve">، شیوه نامه حاضر در جلسه مورخ </w:t>
      </w:r>
      <w:r>
        <w:rPr>
          <w:rFonts w:cs="B Zar" w:hint="cs"/>
          <w:sz w:val="28"/>
          <w:szCs w:val="28"/>
          <w:rtl/>
        </w:rPr>
        <w:t>20</w:t>
      </w:r>
      <w:r w:rsidRPr="00140420">
        <w:rPr>
          <w:rFonts w:cs="B Zar" w:hint="cs"/>
          <w:sz w:val="28"/>
          <w:szCs w:val="28"/>
          <w:rtl/>
        </w:rPr>
        <w:t>/</w:t>
      </w:r>
      <w:r>
        <w:rPr>
          <w:rFonts w:cs="B Zar" w:hint="cs"/>
          <w:sz w:val="28"/>
          <w:szCs w:val="28"/>
          <w:rtl/>
        </w:rPr>
        <w:t>8</w:t>
      </w:r>
      <w:r w:rsidRPr="00140420">
        <w:rPr>
          <w:rFonts w:cs="B Zar" w:hint="cs"/>
          <w:sz w:val="28"/>
          <w:szCs w:val="28"/>
          <w:rtl/>
        </w:rPr>
        <w:t>/</w:t>
      </w:r>
      <w:r>
        <w:rPr>
          <w:rFonts w:cs="B Zar" w:hint="cs"/>
          <w:sz w:val="28"/>
          <w:szCs w:val="28"/>
          <w:rtl/>
        </w:rPr>
        <w:t>93</w:t>
      </w:r>
      <w:r w:rsidRPr="00140420">
        <w:rPr>
          <w:rFonts w:cs="B Zar" w:hint="cs"/>
          <w:sz w:val="28"/>
          <w:szCs w:val="28"/>
          <w:rtl/>
        </w:rPr>
        <w:t xml:space="preserve"> شورای پژوهشی دانشگاه مراغه </w:t>
      </w:r>
      <w:r w:rsidR="0002492A">
        <w:rPr>
          <w:rFonts w:cs="B Zar" w:hint="cs"/>
          <w:sz w:val="28"/>
          <w:szCs w:val="28"/>
          <w:rtl/>
        </w:rPr>
        <w:t xml:space="preserve">مورد بازبینی قرار گرفته و </w:t>
      </w:r>
      <w:r w:rsidRPr="00140420">
        <w:rPr>
          <w:rFonts w:cs="B Zar" w:hint="cs"/>
          <w:sz w:val="28"/>
          <w:szCs w:val="28"/>
          <w:rtl/>
        </w:rPr>
        <w:t xml:space="preserve">به تصویب نهایی رسیده است. </w:t>
      </w:r>
    </w:p>
    <w:p w:rsidR="00B4184C" w:rsidRPr="00742ABC" w:rsidRDefault="00B4184C" w:rsidP="001B5E23">
      <w:pPr>
        <w:spacing w:line="288" w:lineRule="auto"/>
        <w:ind w:left="444" w:right="284"/>
        <w:jc w:val="both"/>
        <w:rPr>
          <w:rFonts w:cs="B Zar"/>
          <w:b/>
          <w:bCs/>
          <w:szCs w:val="26"/>
          <w:rtl/>
        </w:rPr>
      </w:pPr>
      <w:r w:rsidRPr="00742ABC">
        <w:rPr>
          <w:rFonts w:cs="B Zar" w:hint="cs"/>
          <w:b/>
          <w:bCs/>
          <w:szCs w:val="26"/>
          <w:rtl/>
        </w:rPr>
        <w:t>ماده1- تع</w:t>
      </w:r>
      <w:r>
        <w:rPr>
          <w:rFonts w:cs="B Zar" w:hint="cs"/>
          <w:b/>
          <w:bCs/>
          <w:szCs w:val="26"/>
          <w:rtl/>
        </w:rPr>
        <w:t>ا</w:t>
      </w:r>
      <w:r w:rsidRPr="00742ABC">
        <w:rPr>
          <w:rFonts w:cs="B Zar" w:hint="cs"/>
          <w:b/>
          <w:bCs/>
          <w:szCs w:val="26"/>
          <w:rtl/>
        </w:rPr>
        <w:t>ریف</w:t>
      </w:r>
    </w:p>
    <w:p w:rsidR="00B4184C" w:rsidRDefault="00B4184C" w:rsidP="00F16FBE">
      <w:pPr>
        <w:spacing w:line="288" w:lineRule="auto"/>
        <w:ind w:left="360" w:right="284"/>
        <w:jc w:val="both"/>
        <w:rPr>
          <w:rFonts w:cs="B Zar"/>
          <w:szCs w:val="28"/>
        </w:rPr>
      </w:pPr>
      <w:r>
        <w:rPr>
          <w:rFonts w:cs="Zar" w:hint="cs"/>
          <w:b/>
          <w:bCs/>
          <w:sz w:val="24"/>
          <w:szCs w:val="24"/>
          <w:rtl/>
        </w:rPr>
        <w:t>1-</w:t>
      </w:r>
      <w:r w:rsidR="00F16FBE">
        <w:rPr>
          <w:rFonts w:cs="Zar" w:hint="cs"/>
          <w:b/>
          <w:bCs/>
          <w:sz w:val="24"/>
          <w:szCs w:val="24"/>
          <w:rtl/>
        </w:rPr>
        <w:t>1</w:t>
      </w:r>
      <w:r>
        <w:rPr>
          <w:rFonts w:cs="Zar" w:hint="cs"/>
          <w:b/>
          <w:bCs/>
          <w:sz w:val="24"/>
          <w:szCs w:val="24"/>
          <w:rtl/>
        </w:rPr>
        <w:t xml:space="preserve">- </w:t>
      </w:r>
      <w:r w:rsidRPr="009F0B9A">
        <w:rPr>
          <w:rFonts w:cs="B Zar" w:hint="cs"/>
          <w:b/>
          <w:bCs/>
          <w:szCs w:val="26"/>
          <w:rtl/>
        </w:rPr>
        <w:t>مجلات معتبر علمی:</w:t>
      </w:r>
      <w:r w:rsidRPr="00742ABC">
        <w:rPr>
          <w:rFonts w:cs="Zar" w:hint="cs"/>
          <w:b/>
          <w:bCs/>
          <w:sz w:val="24"/>
          <w:szCs w:val="24"/>
          <w:rtl/>
        </w:rPr>
        <w:t xml:space="preserve"> </w:t>
      </w:r>
      <w:r w:rsidRPr="00742ABC">
        <w:rPr>
          <w:rFonts w:cs="B Zar" w:hint="cs"/>
          <w:szCs w:val="28"/>
          <w:rtl/>
        </w:rPr>
        <w:t xml:space="preserve">مجلات معتبر علمی در این </w:t>
      </w:r>
      <w:r>
        <w:rPr>
          <w:rFonts w:cs="B Zar" w:hint="cs"/>
          <w:szCs w:val="28"/>
          <w:rtl/>
        </w:rPr>
        <w:t>شیوه نامه</w:t>
      </w:r>
      <w:r w:rsidRPr="00742ABC">
        <w:rPr>
          <w:rFonts w:cs="B Zar" w:hint="cs"/>
          <w:szCs w:val="28"/>
          <w:rtl/>
        </w:rPr>
        <w:t xml:space="preserve"> شامل مجلات </w:t>
      </w:r>
      <w:r w:rsidRPr="00B577D7">
        <w:rPr>
          <w:rFonts w:asciiTheme="majorBidi" w:hAnsiTheme="majorBidi" w:cstheme="majorBidi"/>
          <w:sz w:val="26"/>
          <w:szCs w:val="26"/>
        </w:rPr>
        <w:t>ISI</w:t>
      </w:r>
      <w:r w:rsidRPr="00742ABC">
        <w:rPr>
          <w:rFonts w:cs="B Zar" w:hint="cs"/>
          <w:szCs w:val="28"/>
          <w:rtl/>
        </w:rPr>
        <w:t xml:space="preserve">، غیر </w:t>
      </w:r>
      <w:r w:rsidRPr="00B577D7">
        <w:rPr>
          <w:rFonts w:asciiTheme="majorBidi" w:hAnsiTheme="majorBidi" w:cstheme="majorBidi"/>
          <w:sz w:val="26"/>
          <w:szCs w:val="26"/>
        </w:rPr>
        <w:t>ISI</w:t>
      </w:r>
      <w:r>
        <w:rPr>
          <w:rFonts w:cs="B Zar" w:hint="cs"/>
          <w:szCs w:val="28"/>
          <w:rtl/>
        </w:rPr>
        <w:t xml:space="preserve"> نمایه دار، </w:t>
      </w:r>
      <w:r w:rsidRPr="00B577D7">
        <w:rPr>
          <w:rFonts w:asciiTheme="majorBidi" w:hAnsiTheme="majorBidi" w:cstheme="majorBidi"/>
          <w:sz w:val="26"/>
          <w:szCs w:val="26"/>
        </w:rPr>
        <w:t>ISC</w:t>
      </w:r>
      <w:r w:rsidR="00B577D7">
        <w:rPr>
          <w:rFonts w:cs="B Zar" w:hint="cs"/>
          <w:szCs w:val="28"/>
          <w:rtl/>
        </w:rPr>
        <w:t>،</w:t>
      </w:r>
      <w:r>
        <w:rPr>
          <w:rFonts w:cs="B Zar" w:hint="cs"/>
          <w:szCs w:val="28"/>
          <w:rtl/>
        </w:rPr>
        <w:t xml:space="preserve"> علمی- پژوهشی و علمی-ترویجی می</w:t>
      </w:r>
      <w:r>
        <w:rPr>
          <w:rFonts w:cs="B Zar" w:hint="cs"/>
          <w:szCs w:val="28"/>
          <w:rtl/>
        </w:rPr>
        <w:softHyphen/>
        <w:t>باشند.</w:t>
      </w:r>
    </w:p>
    <w:p w:rsidR="00B4184C" w:rsidRDefault="00B4184C" w:rsidP="00614ABC">
      <w:pPr>
        <w:spacing w:line="288" w:lineRule="auto"/>
        <w:ind w:left="360" w:right="284"/>
        <w:jc w:val="both"/>
        <w:rPr>
          <w:rFonts w:cs="B Zar"/>
          <w:szCs w:val="28"/>
          <w:rtl/>
        </w:rPr>
      </w:pPr>
      <w:r>
        <w:rPr>
          <w:rFonts w:cs="Zar" w:hint="cs"/>
          <w:b/>
          <w:bCs/>
          <w:sz w:val="24"/>
          <w:szCs w:val="24"/>
          <w:rtl/>
        </w:rPr>
        <w:t>1-</w:t>
      </w:r>
      <w:r w:rsidR="00F16FBE">
        <w:rPr>
          <w:rFonts w:cs="Zar" w:hint="cs"/>
          <w:b/>
          <w:bCs/>
          <w:sz w:val="24"/>
          <w:szCs w:val="24"/>
          <w:rtl/>
        </w:rPr>
        <w:t>2</w:t>
      </w:r>
      <w:r>
        <w:rPr>
          <w:rFonts w:cs="Zar" w:hint="cs"/>
          <w:b/>
          <w:bCs/>
          <w:sz w:val="24"/>
          <w:szCs w:val="24"/>
          <w:rtl/>
        </w:rPr>
        <w:t xml:space="preserve">- </w:t>
      </w:r>
      <w:r w:rsidRPr="009F0B9A">
        <w:rPr>
          <w:rFonts w:cs="B Zar" w:hint="cs"/>
          <w:b/>
          <w:bCs/>
          <w:szCs w:val="26"/>
          <w:rtl/>
        </w:rPr>
        <w:t>فعالیت</w:t>
      </w:r>
      <w:r w:rsidR="00B577D7">
        <w:rPr>
          <w:rFonts w:cs="B Zar"/>
          <w:b/>
          <w:bCs/>
          <w:szCs w:val="26"/>
          <w:rtl/>
        </w:rPr>
        <w:softHyphen/>
      </w:r>
      <w:r w:rsidRPr="009F0B9A">
        <w:rPr>
          <w:rFonts w:cs="B Zar" w:hint="cs"/>
          <w:b/>
          <w:bCs/>
          <w:szCs w:val="26"/>
          <w:rtl/>
        </w:rPr>
        <w:t>های پژوهشی دو ساله:</w:t>
      </w:r>
      <w:r w:rsidRPr="00742ABC">
        <w:rPr>
          <w:rFonts w:cs="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szCs w:val="28"/>
          <w:rtl/>
        </w:rPr>
        <w:t>منظور از فعالیت</w:t>
      </w:r>
      <w:r w:rsidR="00F16FBE">
        <w:rPr>
          <w:rFonts w:cs="B Zar"/>
          <w:szCs w:val="28"/>
          <w:rtl/>
        </w:rPr>
        <w:softHyphen/>
      </w:r>
      <w:r>
        <w:rPr>
          <w:rFonts w:cs="B Zar" w:hint="cs"/>
          <w:szCs w:val="28"/>
          <w:rtl/>
        </w:rPr>
        <w:t xml:space="preserve">های پژوهشی دو ساله </w:t>
      </w:r>
      <w:r w:rsidRPr="00742ABC">
        <w:rPr>
          <w:rFonts w:cs="B Zar" w:hint="cs"/>
          <w:szCs w:val="28"/>
          <w:rtl/>
        </w:rPr>
        <w:t xml:space="preserve">در این </w:t>
      </w:r>
      <w:r>
        <w:rPr>
          <w:rFonts w:cs="B Zar" w:hint="cs"/>
          <w:szCs w:val="28"/>
          <w:rtl/>
        </w:rPr>
        <w:t>شیوه نامه، فعالیت</w:t>
      </w:r>
      <w:r w:rsidR="00B577D7">
        <w:rPr>
          <w:rFonts w:cs="B Zar"/>
          <w:szCs w:val="28"/>
          <w:rtl/>
        </w:rPr>
        <w:softHyphen/>
      </w:r>
      <w:r>
        <w:rPr>
          <w:rFonts w:cs="B Zar" w:hint="cs"/>
          <w:szCs w:val="28"/>
          <w:rtl/>
        </w:rPr>
        <w:t>های تحقیقاتی اعضای هیات</w:t>
      </w:r>
      <w:r w:rsidR="00B577D7">
        <w:rPr>
          <w:rFonts w:cs="B Zar"/>
          <w:szCs w:val="28"/>
          <w:rtl/>
        </w:rPr>
        <w:softHyphen/>
      </w:r>
      <w:r>
        <w:rPr>
          <w:rFonts w:cs="B Zar" w:hint="cs"/>
          <w:szCs w:val="28"/>
          <w:rtl/>
        </w:rPr>
        <w:t xml:space="preserve">علمی در قالب </w:t>
      </w:r>
      <w:r w:rsidRPr="009F0B9A">
        <w:rPr>
          <w:rFonts w:cs="B Zar" w:hint="cs"/>
          <w:szCs w:val="28"/>
          <w:rtl/>
        </w:rPr>
        <w:t>"</w:t>
      </w:r>
      <w:r w:rsidRPr="00C71E57">
        <w:rPr>
          <w:rFonts w:cs="B Zar" w:hint="cs"/>
          <w:b/>
          <w:bCs/>
          <w:sz w:val="18"/>
          <w:szCs w:val="24"/>
          <w:rtl/>
        </w:rPr>
        <w:t xml:space="preserve">فرم انتخاب پژوهشگران </w:t>
      </w:r>
      <w:r w:rsidR="00B577D7">
        <w:rPr>
          <w:rFonts w:cs="B Zar" w:hint="cs"/>
          <w:b/>
          <w:bCs/>
          <w:sz w:val="18"/>
          <w:szCs w:val="24"/>
          <w:rtl/>
        </w:rPr>
        <w:t>برتر</w:t>
      </w:r>
      <w:r w:rsidRPr="00C71E57">
        <w:rPr>
          <w:rFonts w:cs="B Zar" w:hint="cs"/>
          <w:b/>
          <w:bCs/>
          <w:sz w:val="18"/>
          <w:szCs w:val="24"/>
          <w:rtl/>
        </w:rPr>
        <w:t xml:space="preserve"> سال دانشگاه مراغه</w:t>
      </w:r>
      <w:r w:rsidRPr="009F0B9A">
        <w:rPr>
          <w:rFonts w:cs="B Zar" w:hint="cs"/>
          <w:szCs w:val="28"/>
          <w:rtl/>
        </w:rPr>
        <w:t xml:space="preserve">" در فاصله زمانی دو ساله اخیر (از </w:t>
      </w:r>
      <w:r w:rsidR="00F16FBE">
        <w:rPr>
          <w:rFonts w:cs="B Zar" w:hint="cs"/>
          <w:szCs w:val="28"/>
          <w:rtl/>
        </w:rPr>
        <w:t xml:space="preserve">ابتدای </w:t>
      </w:r>
      <w:r w:rsidRPr="009F0B9A">
        <w:rPr>
          <w:rFonts w:cs="B Zar" w:hint="cs"/>
          <w:szCs w:val="28"/>
          <w:rtl/>
        </w:rPr>
        <w:t xml:space="preserve">مهر ماه سال </w:t>
      </w:r>
      <w:r w:rsidR="00614ABC">
        <w:rPr>
          <w:rFonts w:cs="B Zar" w:hint="cs"/>
          <w:szCs w:val="28"/>
          <w:rtl/>
        </w:rPr>
        <w:t>1392</w:t>
      </w:r>
      <w:r w:rsidRPr="009F0B9A">
        <w:rPr>
          <w:rFonts w:cs="B Zar" w:hint="cs"/>
          <w:szCs w:val="28"/>
          <w:rtl/>
        </w:rPr>
        <w:t xml:space="preserve"> تا پایان شهریور ماه سال </w:t>
      </w:r>
      <w:r w:rsidR="00614ABC">
        <w:rPr>
          <w:rFonts w:cs="B Zar" w:hint="cs"/>
          <w:szCs w:val="28"/>
          <w:rtl/>
        </w:rPr>
        <w:t>1394</w:t>
      </w:r>
      <w:r w:rsidRPr="009F0B9A">
        <w:rPr>
          <w:rFonts w:cs="B Zar" w:hint="cs"/>
          <w:szCs w:val="28"/>
          <w:rtl/>
        </w:rPr>
        <w:t xml:space="preserve"> برابر با اکتبر سال </w:t>
      </w:r>
      <w:r w:rsidR="00614ABC">
        <w:rPr>
          <w:rFonts w:cs="B Zar" w:hint="cs"/>
          <w:szCs w:val="28"/>
          <w:rtl/>
        </w:rPr>
        <w:t>2013</w:t>
      </w:r>
      <w:r w:rsidRPr="009F0B9A">
        <w:rPr>
          <w:rFonts w:cs="B Zar" w:hint="cs"/>
          <w:szCs w:val="28"/>
          <w:rtl/>
        </w:rPr>
        <w:t xml:space="preserve"> تا پایان سپتامبر سال </w:t>
      </w:r>
      <w:r w:rsidR="00614ABC">
        <w:rPr>
          <w:rFonts w:cs="B Zar" w:hint="cs"/>
          <w:szCs w:val="28"/>
          <w:rtl/>
        </w:rPr>
        <w:t>2015</w:t>
      </w:r>
      <w:r w:rsidRPr="009F0B9A">
        <w:rPr>
          <w:rFonts w:cs="B Zar" w:hint="cs"/>
          <w:szCs w:val="28"/>
          <w:rtl/>
        </w:rPr>
        <w:t xml:space="preserve"> )</w:t>
      </w:r>
      <w:r w:rsidRPr="00742ABC">
        <w:rPr>
          <w:rFonts w:cs="B Zar" w:hint="cs"/>
          <w:szCs w:val="28"/>
          <w:rtl/>
        </w:rPr>
        <w:t xml:space="preserve"> </w:t>
      </w:r>
      <w:r>
        <w:rPr>
          <w:rFonts w:cs="B Zar" w:hint="cs"/>
          <w:szCs w:val="28"/>
          <w:rtl/>
        </w:rPr>
        <w:t>می</w:t>
      </w:r>
      <w:r>
        <w:rPr>
          <w:rFonts w:cs="B Zar" w:hint="cs"/>
          <w:szCs w:val="28"/>
          <w:rtl/>
        </w:rPr>
        <w:softHyphen/>
        <w:t>باشد.</w:t>
      </w:r>
    </w:p>
    <w:p w:rsidR="00C9693C" w:rsidRDefault="00C9693C" w:rsidP="00F16FBE">
      <w:pPr>
        <w:spacing w:line="288" w:lineRule="auto"/>
        <w:ind w:left="360" w:right="284"/>
        <w:jc w:val="both"/>
        <w:rPr>
          <w:rFonts w:cs="B Zar"/>
          <w:szCs w:val="28"/>
        </w:rPr>
      </w:pPr>
    </w:p>
    <w:p w:rsidR="00B4184C" w:rsidRDefault="00B4184C" w:rsidP="00A90CE5">
      <w:pPr>
        <w:spacing w:line="288" w:lineRule="auto"/>
        <w:ind w:left="360" w:right="284"/>
        <w:jc w:val="both"/>
        <w:rPr>
          <w:rFonts w:cs="B Zar"/>
          <w:b/>
          <w:bCs/>
          <w:szCs w:val="26"/>
          <w:rtl/>
        </w:rPr>
      </w:pPr>
      <w:r w:rsidRPr="00742ABC">
        <w:rPr>
          <w:rFonts w:cs="B Zar" w:hint="cs"/>
          <w:b/>
          <w:bCs/>
          <w:szCs w:val="26"/>
          <w:rtl/>
        </w:rPr>
        <w:t>ماده</w:t>
      </w:r>
      <w:r>
        <w:rPr>
          <w:rFonts w:cs="B Zar" w:hint="cs"/>
          <w:b/>
          <w:bCs/>
          <w:szCs w:val="26"/>
          <w:rtl/>
        </w:rPr>
        <w:t>2</w:t>
      </w:r>
      <w:r w:rsidRPr="00742ABC">
        <w:rPr>
          <w:rFonts w:cs="B Zar" w:hint="cs"/>
          <w:b/>
          <w:bCs/>
          <w:szCs w:val="26"/>
          <w:rtl/>
        </w:rPr>
        <w:t xml:space="preserve">- </w:t>
      </w:r>
      <w:r>
        <w:rPr>
          <w:rFonts w:cs="B Zar" w:hint="cs"/>
          <w:b/>
          <w:bCs/>
          <w:szCs w:val="26"/>
          <w:rtl/>
        </w:rPr>
        <w:t>شرایط عمومی</w:t>
      </w:r>
    </w:p>
    <w:p w:rsidR="00B4184C" w:rsidRDefault="00B4184C" w:rsidP="00F04533">
      <w:pPr>
        <w:spacing w:after="0" w:line="288" w:lineRule="auto"/>
        <w:ind w:left="360" w:right="284"/>
        <w:jc w:val="both"/>
        <w:rPr>
          <w:rFonts w:cs="B Zar"/>
          <w:szCs w:val="28"/>
          <w:rtl/>
        </w:rPr>
      </w:pPr>
      <w:r w:rsidRPr="009F0B9A">
        <w:rPr>
          <w:rFonts w:cs="Zar" w:hint="cs"/>
          <w:b/>
          <w:bCs/>
          <w:sz w:val="24"/>
          <w:szCs w:val="24"/>
          <w:rtl/>
        </w:rPr>
        <w:t>2-1</w:t>
      </w:r>
      <w:r>
        <w:rPr>
          <w:rFonts w:cs="B Zar" w:hint="cs"/>
          <w:b/>
          <w:bCs/>
          <w:szCs w:val="26"/>
          <w:rtl/>
        </w:rPr>
        <w:t xml:space="preserve">- </w:t>
      </w:r>
      <w:r w:rsidRPr="009F0B9A">
        <w:rPr>
          <w:rFonts w:cs="B Zar" w:hint="cs"/>
          <w:szCs w:val="28"/>
          <w:rtl/>
        </w:rPr>
        <w:t xml:space="preserve">کسب </w:t>
      </w:r>
      <w:r w:rsidRPr="00A90CE5">
        <w:rPr>
          <w:rFonts w:cs="B Zar" w:hint="cs"/>
          <w:b/>
          <w:bCs/>
          <w:color w:val="C00000"/>
          <w:sz w:val="24"/>
          <w:szCs w:val="24"/>
          <w:u w:val="single"/>
          <w:rtl/>
        </w:rPr>
        <w:t>حداقل 20 امتیاز</w:t>
      </w:r>
      <w:r w:rsidRPr="009F0B9A">
        <w:rPr>
          <w:rFonts w:cs="B Zar" w:hint="cs"/>
          <w:szCs w:val="28"/>
          <w:rtl/>
        </w:rPr>
        <w:t xml:space="preserve"> </w:t>
      </w:r>
      <w:r w:rsidRPr="00C26E8B">
        <w:rPr>
          <w:rFonts w:cs="B Zar" w:hint="cs"/>
          <w:szCs w:val="28"/>
          <w:rtl/>
        </w:rPr>
        <w:t>طبق آیین</w:t>
      </w:r>
      <w:r w:rsidR="00A90CE5">
        <w:rPr>
          <w:rFonts w:cs="B Zar"/>
          <w:szCs w:val="28"/>
          <w:rtl/>
        </w:rPr>
        <w:softHyphen/>
      </w:r>
      <w:r w:rsidRPr="00C26E8B">
        <w:rPr>
          <w:rFonts w:cs="B Zar" w:hint="cs"/>
          <w:szCs w:val="28"/>
          <w:rtl/>
        </w:rPr>
        <w:t>نامه ارتقا (غیر از راهنمایی پایان نامه) شرط لازم برای شرکت د</w:t>
      </w:r>
      <w:r>
        <w:rPr>
          <w:rFonts w:cs="B Zar" w:hint="cs"/>
          <w:szCs w:val="28"/>
          <w:rtl/>
        </w:rPr>
        <w:t xml:space="preserve">ر انتخاب پژوهشگر </w:t>
      </w:r>
      <w:r w:rsidR="00A90CE5">
        <w:rPr>
          <w:rFonts w:cs="B Zar" w:hint="cs"/>
          <w:szCs w:val="28"/>
          <w:rtl/>
        </w:rPr>
        <w:t>برتر</w:t>
      </w:r>
      <w:r>
        <w:rPr>
          <w:rFonts w:cs="B Zar" w:hint="cs"/>
          <w:szCs w:val="28"/>
          <w:rtl/>
        </w:rPr>
        <w:t xml:space="preserve"> </w:t>
      </w:r>
      <w:r w:rsidRPr="00C26E8B">
        <w:rPr>
          <w:rFonts w:cs="B Zar" w:hint="cs"/>
          <w:szCs w:val="28"/>
          <w:rtl/>
        </w:rPr>
        <w:t>می</w:t>
      </w:r>
      <w:r w:rsidRPr="00C26E8B">
        <w:rPr>
          <w:rFonts w:cs="B Zar" w:hint="cs"/>
          <w:szCs w:val="28"/>
          <w:rtl/>
        </w:rPr>
        <w:softHyphen/>
        <w:t>باشد</w:t>
      </w:r>
      <w:r>
        <w:rPr>
          <w:rFonts w:cs="B Zar" w:hint="cs"/>
          <w:szCs w:val="28"/>
          <w:rtl/>
        </w:rPr>
        <w:t xml:space="preserve"> که بخشی از این 20 امتیاز لازم است از مقالات چاپ شده به شرح زیر کسب گردد:</w:t>
      </w:r>
    </w:p>
    <w:p w:rsidR="00B4184C" w:rsidRDefault="00B4184C" w:rsidP="00F04533">
      <w:pPr>
        <w:spacing w:after="0" w:line="240" w:lineRule="auto"/>
        <w:ind w:left="360" w:right="284"/>
        <w:jc w:val="both"/>
        <w:rPr>
          <w:rFonts w:cs="B Zar"/>
          <w:sz w:val="26"/>
          <w:szCs w:val="34"/>
          <w:rtl/>
        </w:rPr>
      </w:pPr>
      <w:r>
        <w:rPr>
          <w:rFonts w:cs="Zar" w:hint="cs"/>
          <w:b/>
          <w:bCs/>
          <w:sz w:val="24"/>
          <w:szCs w:val="24"/>
          <w:rtl/>
        </w:rPr>
        <w:t>-</w:t>
      </w:r>
      <w:r w:rsidRPr="00C26E8B">
        <w:rPr>
          <w:rFonts w:cs="B Zar" w:hint="cs"/>
          <w:szCs w:val="28"/>
          <w:rtl/>
        </w:rPr>
        <w:t xml:space="preserve"> </w:t>
      </w:r>
      <w:r>
        <w:rPr>
          <w:rFonts w:cs="B Zar" w:hint="cs"/>
          <w:szCs w:val="28"/>
          <w:rtl/>
        </w:rPr>
        <w:t>رشته های علوم پایه و کشاورزی</w:t>
      </w:r>
      <w:r w:rsidR="00A90CE5">
        <w:rPr>
          <w:rFonts w:cs="B Zar" w:hint="cs"/>
          <w:szCs w:val="28"/>
          <w:rtl/>
        </w:rPr>
        <w:t>:</w:t>
      </w:r>
      <w:r w:rsidR="00A90CE5">
        <w:rPr>
          <w:rFonts w:cs="B Zar"/>
          <w:szCs w:val="28"/>
          <w:rtl/>
        </w:rPr>
        <w:tab/>
      </w:r>
      <w:r w:rsidRPr="00C26E8B">
        <w:rPr>
          <w:rFonts w:cs="B Zar" w:hint="cs"/>
          <w:szCs w:val="28"/>
          <w:rtl/>
        </w:rPr>
        <w:t xml:space="preserve"> </w:t>
      </w:r>
      <w:r w:rsidRPr="00A90CE5">
        <w:rPr>
          <w:rFonts w:cs="B Zar" w:hint="cs"/>
          <w:b/>
          <w:bCs/>
          <w:sz w:val="24"/>
          <w:szCs w:val="24"/>
          <w:u w:val="single" w:color="D99594" w:themeColor="accent2" w:themeTint="99"/>
          <w:rtl/>
        </w:rPr>
        <w:t>حداقل 10 امتیاز</w:t>
      </w:r>
      <w:r w:rsidRPr="00C26E8B">
        <w:rPr>
          <w:rFonts w:cs="B Zar" w:hint="cs"/>
          <w:szCs w:val="28"/>
          <w:rtl/>
        </w:rPr>
        <w:t xml:space="preserve"> از مقالات چاپ شده در مجلات </w:t>
      </w:r>
      <w:r w:rsidRPr="00A90CE5">
        <w:rPr>
          <w:rFonts w:asciiTheme="majorBidi" w:hAnsiTheme="majorBidi" w:cstheme="majorBidi"/>
          <w:b/>
          <w:bCs/>
          <w:sz w:val="26"/>
          <w:szCs w:val="34"/>
        </w:rPr>
        <w:t>ISI</w:t>
      </w:r>
      <w:r w:rsidR="00A90CE5">
        <w:rPr>
          <w:rFonts w:cs="B Zar" w:hint="cs"/>
          <w:sz w:val="26"/>
          <w:szCs w:val="34"/>
          <w:rtl/>
        </w:rPr>
        <w:t>؛</w:t>
      </w:r>
      <w:r w:rsidRPr="00401EE9">
        <w:rPr>
          <w:rFonts w:cs="B Zar" w:hint="cs"/>
          <w:sz w:val="26"/>
          <w:szCs w:val="34"/>
          <w:rtl/>
        </w:rPr>
        <w:t xml:space="preserve"> </w:t>
      </w:r>
    </w:p>
    <w:p w:rsidR="00B4184C" w:rsidRDefault="00B4184C" w:rsidP="00F04533">
      <w:pPr>
        <w:spacing w:after="0" w:line="240" w:lineRule="auto"/>
        <w:ind w:left="360" w:right="284"/>
        <w:jc w:val="both"/>
        <w:rPr>
          <w:rFonts w:cs="B Zar"/>
          <w:sz w:val="26"/>
          <w:szCs w:val="34"/>
          <w:rtl/>
        </w:rPr>
      </w:pPr>
      <w:r>
        <w:rPr>
          <w:rFonts w:cs="B Zar" w:hint="cs"/>
          <w:szCs w:val="28"/>
          <w:rtl/>
        </w:rPr>
        <w:t>- رشته های فنی و مهندسی</w:t>
      </w:r>
      <w:r w:rsidR="00A90CE5">
        <w:rPr>
          <w:rFonts w:cs="B Zar" w:hint="cs"/>
          <w:szCs w:val="28"/>
          <w:rtl/>
        </w:rPr>
        <w:t>:</w:t>
      </w:r>
      <w:r w:rsidR="00A90CE5" w:rsidRPr="00A90CE5">
        <w:rPr>
          <w:rFonts w:cs="B Zar"/>
          <w:b/>
          <w:bCs/>
          <w:sz w:val="24"/>
          <w:szCs w:val="24"/>
          <w:rtl/>
        </w:rPr>
        <w:tab/>
      </w:r>
      <w:r w:rsidR="00A90CE5" w:rsidRPr="00A90CE5">
        <w:rPr>
          <w:rFonts w:cs="B Zar"/>
          <w:b/>
          <w:bCs/>
          <w:sz w:val="24"/>
          <w:szCs w:val="24"/>
          <w:rtl/>
        </w:rPr>
        <w:tab/>
      </w:r>
      <w:r w:rsidRPr="00A90CE5">
        <w:rPr>
          <w:rFonts w:cs="B Zar" w:hint="cs"/>
          <w:b/>
          <w:bCs/>
          <w:sz w:val="24"/>
          <w:szCs w:val="24"/>
          <w:u w:val="single" w:color="D99594" w:themeColor="accent2" w:themeTint="99"/>
          <w:rtl/>
        </w:rPr>
        <w:t>حداقل 5 امتیاز</w:t>
      </w:r>
      <w:r w:rsidRPr="00C26E8B">
        <w:rPr>
          <w:rFonts w:cs="B Zar" w:hint="cs"/>
          <w:szCs w:val="28"/>
          <w:rtl/>
        </w:rPr>
        <w:t xml:space="preserve"> از مقالات چاپ شده در مجلات </w:t>
      </w:r>
      <w:r w:rsidRPr="00A90CE5">
        <w:rPr>
          <w:rFonts w:asciiTheme="majorBidi" w:hAnsiTheme="majorBidi" w:cstheme="majorBidi"/>
          <w:b/>
          <w:bCs/>
          <w:sz w:val="26"/>
          <w:szCs w:val="34"/>
        </w:rPr>
        <w:t>ISI</w:t>
      </w:r>
      <w:r w:rsidRPr="00401EE9">
        <w:rPr>
          <w:rFonts w:cs="B Zar" w:hint="cs"/>
          <w:sz w:val="26"/>
          <w:szCs w:val="34"/>
          <w:rtl/>
        </w:rPr>
        <w:t xml:space="preserve"> </w:t>
      </w:r>
      <w:r w:rsidR="00A90CE5">
        <w:rPr>
          <w:rFonts w:cs="B Zar" w:hint="cs"/>
          <w:sz w:val="26"/>
          <w:szCs w:val="34"/>
          <w:rtl/>
        </w:rPr>
        <w:t>؛</w:t>
      </w:r>
    </w:p>
    <w:p w:rsidR="00B4184C" w:rsidRDefault="00A90CE5" w:rsidP="00F04533">
      <w:pPr>
        <w:spacing w:after="0" w:line="240" w:lineRule="auto"/>
        <w:ind w:left="360" w:right="284"/>
        <w:jc w:val="both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>-</w:t>
      </w:r>
      <w:r w:rsidR="00B4184C" w:rsidRPr="00C26E8B">
        <w:rPr>
          <w:rFonts w:cs="B Zar" w:hint="cs"/>
          <w:szCs w:val="28"/>
          <w:rtl/>
        </w:rPr>
        <w:t xml:space="preserve"> </w:t>
      </w:r>
      <w:r w:rsidR="00B4184C">
        <w:rPr>
          <w:rFonts w:cs="B Zar" w:hint="cs"/>
          <w:szCs w:val="28"/>
          <w:rtl/>
        </w:rPr>
        <w:t xml:space="preserve">رشته های </w:t>
      </w:r>
      <w:r w:rsidR="00B4184C" w:rsidRPr="00C26E8B">
        <w:rPr>
          <w:rFonts w:cs="B Zar" w:hint="cs"/>
          <w:szCs w:val="28"/>
          <w:rtl/>
        </w:rPr>
        <w:t>علوم انسانی</w:t>
      </w:r>
      <w:r w:rsidR="00B4184C">
        <w:rPr>
          <w:rFonts w:cs="B Zar" w:hint="cs"/>
          <w:szCs w:val="28"/>
          <w:rtl/>
        </w:rPr>
        <w:t>:</w:t>
      </w:r>
      <w:r>
        <w:rPr>
          <w:rFonts w:cs="B Zar"/>
          <w:szCs w:val="28"/>
          <w:rtl/>
        </w:rPr>
        <w:tab/>
      </w:r>
      <w:r>
        <w:rPr>
          <w:rFonts w:cs="B Zar"/>
          <w:szCs w:val="28"/>
          <w:rtl/>
        </w:rPr>
        <w:tab/>
      </w:r>
      <w:r w:rsidR="00B4184C" w:rsidRPr="00A90CE5">
        <w:rPr>
          <w:rFonts w:cs="B Zar" w:hint="cs"/>
          <w:b/>
          <w:bCs/>
          <w:sz w:val="24"/>
          <w:szCs w:val="24"/>
          <w:u w:val="single" w:color="D99594" w:themeColor="accent2" w:themeTint="99"/>
          <w:rtl/>
        </w:rPr>
        <w:t xml:space="preserve"> حداقل 10 امتیاز</w:t>
      </w:r>
      <w:r w:rsidR="00B4184C" w:rsidRPr="00C26E8B">
        <w:rPr>
          <w:rFonts w:cs="B Zar" w:hint="cs"/>
          <w:szCs w:val="28"/>
          <w:rtl/>
        </w:rPr>
        <w:t xml:space="preserve"> از مقالات چاپ شده در مجلات</w:t>
      </w:r>
      <w:r>
        <w:rPr>
          <w:rFonts w:cs="B Zar" w:hint="cs"/>
          <w:szCs w:val="28"/>
          <w:rtl/>
        </w:rPr>
        <w:t xml:space="preserve"> علمی</w:t>
      </w:r>
      <w:r>
        <w:rPr>
          <w:rFonts w:ascii="Sakkal Majalla" w:hAnsi="Sakkal Majalla" w:cs="Sakkal Majalla" w:hint="cs"/>
          <w:szCs w:val="28"/>
          <w:rtl/>
        </w:rPr>
        <w:t>–</w:t>
      </w:r>
      <w:r w:rsidR="00B4184C">
        <w:rPr>
          <w:rFonts w:cs="B Zar" w:hint="cs"/>
          <w:szCs w:val="28"/>
          <w:rtl/>
        </w:rPr>
        <w:t>پژوهشی</w:t>
      </w:r>
      <w:r>
        <w:rPr>
          <w:rFonts w:cs="B Zar" w:hint="cs"/>
          <w:szCs w:val="28"/>
          <w:rtl/>
        </w:rPr>
        <w:t>.</w:t>
      </w:r>
    </w:p>
    <w:p w:rsidR="00F04533" w:rsidRDefault="00F04533" w:rsidP="00F04533">
      <w:pPr>
        <w:spacing w:after="0" w:line="240" w:lineRule="auto"/>
        <w:ind w:left="360" w:right="284"/>
        <w:jc w:val="both"/>
        <w:rPr>
          <w:rFonts w:cs="B Zar"/>
          <w:szCs w:val="28"/>
          <w:rtl/>
        </w:rPr>
      </w:pPr>
    </w:p>
    <w:p w:rsidR="00B4184C" w:rsidRPr="00C26E8B" w:rsidRDefault="00B4184C" w:rsidP="00F04533">
      <w:pPr>
        <w:spacing w:line="240" w:lineRule="auto"/>
        <w:ind w:left="360" w:right="284"/>
        <w:jc w:val="both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تبصره 1: </w:t>
      </w:r>
      <w:r w:rsidRPr="009F0B9A">
        <w:rPr>
          <w:rFonts w:cs="B Zar" w:hint="cs"/>
          <w:szCs w:val="28"/>
          <w:rtl/>
        </w:rPr>
        <w:t xml:space="preserve">به </w:t>
      </w:r>
      <w:r>
        <w:rPr>
          <w:rFonts w:cs="B Zar" w:hint="cs"/>
          <w:szCs w:val="28"/>
          <w:rtl/>
        </w:rPr>
        <w:t xml:space="preserve">مقالات </w:t>
      </w:r>
      <w:r w:rsidRPr="000D3BD6">
        <w:rPr>
          <w:rFonts w:asciiTheme="majorBidi" w:hAnsiTheme="majorBidi" w:cstheme="majorBidi"/>
          <w:sz w:val="26"/>
          <w:szCs w:val="34"/>
        </w:rPr>
        <w:t>Online</w:t>
      </w:r>
      <w:r>
        <w:rPr>
          <w:rFonts w:cs="B Zar"/>
          <w:szCs w:val="28"/>
        </w:rPr>
        <w:t xml:space="preserve"> </w:t>
      </w:r>
      <w:r>
        <w:rPr>
          <w:rFonts w:cs="B Zar" w:hint="cs"/>
          <w:szCs w:val="28"/>
          <w:rtl/>
        </w:rPr>
        <w:t xml:space="preserve"> یا </w:t>
      </w:r>
      <w:r w:rsidRPr="009F0B9A">
        <w:rPr>
          <w:rFonts w:cs="B Zar" w:hint="cs"/>
          <w:szCs w:val="28"/>
          <w:rtl/>
        </w:rPr>
        <w:t>مقالاتی که صرفا پذیرفته شده اند امتیازی تعلق</w:t>
      </w:r>
      <w:r>
        <w:rPr>
          <w:rFonts w:cs="B Zar"/>
          <w:szCs w:val="28"/>
        </w:rPr>
        <w:t xml:space="preserve"> </w:t>
      </w:r>
      <w:r>
        <w:rPr>
          <w:rFonts w:cs="B Zar" w:hint="cs"/>
          <w:szCs w:val="28"/>
          <w:rtl/>
        </w:rPr>
        <w:t>نمی</w:t>
      </w:r>
      <w:r>
        <w:rPr>
          <w:rFonts w:cs="B Zar" w:hint="cs"/>
          <w:szCs w:val="28"/>
          <w:rtl/>
        </w:rPr>
        <w:softHyphen/>
        <w:t>گیرد</w:t>
      </w:r>
      <w:r w:rsidR="00A90CE5">
        <w:rPr>
          <w:rFonts w:cs="B Zar" w:hint="cs"/>
          <w:szCs w:val="28"/>
          <w:rtl/>
        </w:rPr>
        <w:t>.</w:t>
      </w:r>
    </w:p>
    <w:p w:rsidR="00B4184C" w:rsidRDefault="00B4184C" w:rsidP="00A90CE5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  <w:r>
        <w:rPr>
          <w:rFonts w:cs="Zar" w:hint="cs"/>
          <w:b/>
          <w:bCs/>
          <w:sz w:val="24"/>
          <w:szCs w:val="24"/>
          <w:rtl/>
        </w:rPr>
        <w:t>2-</w:t>
      </w:r>
      <w:r>
        <w:rPr>
          <w:rFonts w:cs="B Zar" w:hint="cs"/>
          <w:szCs w:val="28"/>
          <w:rtl/>
        </w:rPr>
        <w:t>2- توزیع امتیازات فعالیت</w:t>
      </w:r>
      <w:r w:rsidR="00614ABC">
        <w:rPr>
          <w:rFonts w:cs="B Zar"/>
          <w:szCs w:val="28"/>
          <w:rtl/>
        </w:rPr>
        <w:softHyphen/>
      </w:r>
      <w:r>
        <w:rPr>
          <w:rFonts w:cs="B Zar" w:hint="cs"/>
          <w:szCs w:val="28"/>
          <w:rtl/>
        </w:rPr>
        <w:t xml:space="preserve">های </w:t>
      </w:r>
      <w:r w:rsidRPr="009F0B9A">
        <w:rPr>
          <w:rFonts w:cs="B Zar" w:hint="cs"/>
          <w:color w:val="000000"/>
          <w:szCs w:val="28"/>
          <w:rtl/>
        </w:rPr>
        <w:t xml:space="preserve">مختلف پژوهشی در این </w:t>
      </w:r>
      <w:r>
        <w:rPr>
          <w:rFonts w:cs="B Zar" w:hint="cs"/>
          <w:color w:val="000000"/>
          <w:szCs w:val="28"/>
          <w:rtl/>
        </w:rPr>
        <w:t>شیوه نامه</w:t>
      </w:r>
      <w:r w:rsidRPr="009F0B9A">
        <w:rPr>
          <w:rFonts w:cs="B Zar" w:hint="cs"/>
          <w:color w:val="000000"/>
          <w:szCs w:val="28"/>
          <w:rtl/>
        </w:rPr>
        <w:t>، بر اساس جدول امتیازات آئین نامه ارتقا اعضای هیات علمی صور</w:t>
      </w:r>
      <w:r>
        <w:rPr>
          <w:rFonts w:cs="B Zar" w:hint="cs"/>
          <w:color w:val="000000"/>
          <w:szCs w:val="28"/>
          <w:rtl/>
        </w:rPr>
        <w:t>ت</w:t>
      </w:r>
      <w:r w:rsidRPr="009F0B9A">
        <w:rPr>
          <w:rFonts w:cs="B Zar" w:hint="cs"/>
          <w:color w:val="000000"/>
          <w:szCs w:val="28"/>
          <w:rtl/>
        </w:rPr>
        <w:t xml:space="preserve"> خواهد گرفت</w:t>
      </w:r>
      <w:r>
        <w:rPr>
          <w:rFonts w:cs="B Zar" w:hint="cs"/>
          <w:color w:val="000000"/>
          <w:szCs w:val="28"/>
          <w:rtl/>
        </w:rPr>
        <w:t>.</w:t>
      </w:r>
    </w:p>
    <w:p w:rsidR="00B4184C" w:rsidRDefault="00B4184C" w:rsidP="00F16FBE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  <w:r>
        <w:rPr>
          <w:rFonts w:cs="Zar" w:hint="cs"/>
          <w:b/>
          <w:bCs/>
          <w:sz w:val="24"/>
          <w:szCs w:val="24"/>
          <w:rtl/>
        </w:rPr>
        <w:lastRenderedPageBreak/>
        <w:t xml:space="preserve">2-3- </w:t>
      </w:r>
      <w:r w:rsidRPr="008F60B9">
        <w:rPr>
          <w:rFonts w:cs="B Zar" w:hint="cs"/>
          <w:color w:val="000000"/>
          <w:szCs w:val="28"/>
          <w:rtl/>
        </w:rPr>
        <w:t>آن دسته از اعضا محترم هیات علمی دانشگاه که در سال قبل به عن</w:t>
      </w:r>
      <w:r>
        <w:rPr>
          <w:rFonts w:cs="B Zar" w:hint="cs"/>
          <w:color w:val="000000"/>
          <w:szCs w:val="28"/>
          <w:rtl/>
        </w:rPr>
        <w:t xml:space="preserve">وان پژوهشگر </w:t>
      </w:r>
      <w:r w:rsidR="001B5E23">
        <w:rPr>
          <w:rFonts w:cs="B Zar" w:hint="cs"/>
          <w:color w:val="000000"/>
          <w:szCs w:val="28"/>
          <w:rtl/>
        </w:rPr>
        <w:t>برتر</w:t>
      </w:r>
      <w:r>
        <w:rPr>
          <w:rFonts w:cs="B Zar" w:hint="cs"/>
          <w:color w:val="000000"/>
          <w:szCs w:val="28"/>
          <w:rtl/>
        </w:rPr>
        <w:t xml:space="preserve"> </w:t>
      </w:r>
      <w:r w:rsidR="00F16FBE">
        <w:rPr>
          <w:rFonts w:cs="B Zar" w:hint="cs"/>
          <w:color w:val="000000"/>
          <w:szCs w:val="28"/>
          <w:rtl/>
        </w:rPr>
        <w:t>دانشکده</w:t>
      </w:r>
      <w:r>
        <w:rPr>
          <w:rFonts w:cs="B Zar" w:hint="cs"/>
          <w:color w:val="000000"/>
          <w:szCs w:val="28"/>
          <w:rtl/>
        </w:rPr>
        <w:t xml:space="preserve"> انتخاب </w:t>
      </w:r>
      <w:r w:rsidRPr="008F60B9">
        <w:rPr>
          <w:rFonts w:cs="B Zar" w:hint="cs"/>
          <w:color w:val="000000"/>
          <w:szCs w:val="28"/>
          <w:rtl/>
        </w:rPr>
        <w:t>شده</w:t>
      </w:r>
      <w:r w:rsidR="001B5E23">
        <w:rPr>
          <w:rFonts w:cs="B Zar"/>
          <w:color w:val="000000"/>
          <w:szCs w:val="28"/>
          <w:rtl/>
        </w:rPr>
        <w:softHyphen/>
      </w:r>
      <w:r w:rsidRPr="008F60B9">
        <w:rPr>
          <w:rFonts w:cs="B Zar" w:hint="cs"/>
          <w:color w:val="000000"/>
          <w:szCs w:val="28"/>
          <w:rtl/>
        </w:rPr>
        <w:t xml:space="preserve">اند، </w:t>
      </w:r>
      <w:r w:rsidR="00F16FBE">
        <w:rPr>
          <w:rFonts w:cs="B Zar" w:hint="cs"/>
          <w:color w:val="000000"/>
          <w:szCs w:val="28"/>
          <w:rtl/>
        </w:rPr>
        <w:t>می</w:t>
      </w:r>
      <w:r w:rsidR="00F16FBE">
        <w:rPr>
          <w:rFonts w:cs="B Zar"/>
          <w:color w:val="000000"/>
          <w:szCs w:val="28"/>
          <w:rtl/>
        </w:rPr>
        <w:softHyphen/>
      </w:r>
      <w:r w:rsidR="00F16FBE">
        <w:rPr>
          <w:rFonts w:cs="B Zar" w:hint="cs"/>
          <w:color w:val="000000"/>
          <w:szCs w:val="28"/>
          <w:rtl/>
        </w:rPr>
        <w:t xml:space="preserve">توانند داوطلب انتخاب به عنوان پژوهشگر برتر دانشگاه باشند. لازم به ذکر است که این افراد </w:t>
      </w:r>
      <w:r w:rsidRPr="008F60B9">
        <w:rPr>
          <w:rFonts w:cs="B Zar" w:hint="cs"/>
          <w:color w:val="000000"/>
          <w:szCs w:val="28"/>
          <w:rtl/>
        </w:rPr>
        <w:t>نمی</w:t>
      </w:r>
      <w:r w:rsidRPr="008F60B9">
        <w:rPr>
          <w:rFonts w:cs="B Zar" w:hint="cs"/>
          <w:color w:val="000000"/>
          <w:szCs w:val="28"/>
          <w:rtl/>
        </w:rPr>
        <w:softHyphen/>
        <w:t xml:space="preserve">توانند نامزد انتخاب پژوهشگر </w:t>
      </w:r>
      <w:r w:rsidR="001B5E23">
        <w:rPr>
          <w:rFonts w:cs="B Zar" w:hint="cs"/>
          <w:color w:val="000000"/>
          <w:szCs w:val="28"/>
          <w:rtl/>
        </w:rPr>
        <w:t>برتر</w:t>
      </w:r>
      <w:r>
        <w:rPr>
          <w:rFonts w:cs="B Zar" w:hint="cs"/>
          <w:color w:val="000000"/>
          <w:szCs w:val="28"/>
          <w:rtl/>
        </w:rPr>
        <w:t xml:space="preserve"> دانشکده</w:t>
      </w:r>
      <w:r w:rsidRPr="008F60B9">
        <w:rPr>
          <w:rFonts w:cs="B Zar" w:hint="cs"/>
          <w:color w:val="000000"/>
          <w:szCs w:val="28"/>
          <w:rtl/>
        </w:rPr>
        <w:t xml:space="preserve"> </w:t>
      </w:r>
      <w:r>
        <w:rPr>
          <w:rFonts w:cs="B Zar" w:hint="cs"/>
          <w:color w:val="000000"/>
          <w:szCs w:val="28"/>
          <w:rtl/>
        </w:rPr>
        <w:t xml:space="preserve">برای </w:t>
      </w:r>
      <w:r w:rsidRPr="008F60B9">
        <w:rPr>
          <w:rFonts w:cs="B Zar" w:hint="cs"/>
          <w:color w:val="000000"/>
          <w:szCs w:val="28"/>
          <w:rtl/>
        </w:rPr>
        <w:t xml:space="preserve">سال </w:t>
      </w:r>
      <w:r w:rsidR="00F16FBE">
        <w:rPr>
          <w:rFonts w:cs="B Zar" w:hint="cs"/>
          <w:color w:val="000000"/>
          <w:szCs w:val="28"/>
          <w:rtl/>
        </w:rPr>
        <w:t xml:space="preserve">جاری شوند و با </w:t>
      </w:r>
      <w:r>
        <w:rPr>
          <w:rFonts w:cs="B Zar" w:hint="cs"/>
          <w:color w:val="000000"/>
          <w:szCs w:val="28"/>
          <w:rtl/>
        </w:rPr>
        <w:t>رعایت دوره انتظار یک ساله</w:t>
      </w:r>
      <w:r w:rsidR="00F04533">
        <w:rPr>
          <w:rFonts w:cs="B Zar" w:hint="cs"/>
          <w:color w:val="000000"/>
          <w:szCs w:val="28"/>
          <w:rtl/>
        </w:rPr>
        <w:t>،</w:t>
      </w:r>
      <w:r>
        <w:rPr>
          <w:rFonts w:cs="B Zar" w:hint="cs"/>
          <w:color w:val="000000"/>
          <w:szCs w:val="28"/>
          <w:rtl/>
        </w:rPr>
        <w:t xml:space="preserve"> </w:t>
      </w:r>
      <w:r w:rsidR="00F16FBE">
        <w:rPr>
          <w:rFonts w:cs="B Zar" w:hint="cs"/>
          <w:color w:val="000000"/>
          <w:szCs w:val="28"/>
          <w:rtl/>
        </w:rPr>
        <w:t xml:space="preserve"> می</w:t>
      </w:r>
      <w:r w:rsidR="00F16FBE">
        <w:rPr>
          <w:rFonts w:cs="B Zar"/>
          <w:color w:val="000000"/>
          <w:szCs w:val="28"/>
          <w:rtl/>
        </w:rPr>
        <w:softHyphen/>
      </w:r>
      <w:r w:rsidR="00F16FBE">
        <w:rPr>
          <w:rFonts w:cs="B Zar" w:hint="cs"/>
          <w:color w:val="000000"/>
          <w:szCs w:val="28"/>
          <w:rtl/>
        </w:rPr>
        <w:t xml:space="preserve">توانند </w:t>
      </w:r>
      <w:r>
        <w:rPr>
          <w:rFonts w:cs="B Zar" w:hint="cs"/>
          <w:color w:val="000000"/>
          <w:szCs w:val="28"/>
          <w:rtl/>
        </w:rPr>
        <w:t xml:space="preserve">مجددا برای انتخاب به عنوان پژوهشگر </w:t>
      </w:r>
      <w:r w:rsidR="001B5E23">
        <w:rPr>
          <w:rFonts w:cs="B Zar" w:hint="cs"/>
          <w:color w:val="000000"/>
          <w:szCs w:val="28"/>
          <w:rtl/>
        </w:rPr>
        <w:t>برتر</w:t>
      </w:r>
      <w:r>
        <w:rPr>
          <w:rFonts w:cs="B Zar" w:hint="cs"/>
          <w:color w:val="000000"/>
          <w:szCs w:val="28"/>
          <w:rtl/>
        </w:rPr>
        <w:t xml:space="preserve"> دانشک</w:t>
      </w:r>
      <w:r w:rsidR="00F16FBE">
        <w:rPr>
          <w:rFonts w:cs="B Zar" w:hint="cs"/>
          <w:color w:val="000000"/>
          <w:szCs w:val="28"/>
          <w:rtl/>
        </w:rPr>
        <w:t xml:space="preserve">ده اقدام نمایند. </w:t>
      </w:r>
    </w:p>
    <w:p w:rsidR="00F16FBE" w:rsidRDefault="00F16FBE" w:rsidP="00F16FBE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  <w:r>
        <w:rPr>
          <w:rFonts w:cs="Zar" w:hint="cs"/>
          <w:b/>
          <w:bCs/>
          <w:sz w:val="24"/>
          <w:szCs w:val="24"/>
          <w:rtl/>
        </w:rPr>
        <w:t xml:space="preserve">2-4- </w:t>
      </w:r>
      <w:r w:rsidRPr="008F60B9">
        <w:rPr>
          <w:rFonts w:cs="B Zar" w:hint="cs"/>
          <w:color w:val="000000"/>
          <w:szCs w:val="28"/>
          <w:rtl/>
        </w:rPr>
        <w:t>آن دسته از اعضا محترم هیات علمی دانشگاه که در سال قبل به عن</w:t>
      </w:r>
      <w:r>
        <w:rPr>
          <w:rFonts w:cs="B Zar" w:hint="cs"/>
          <w:color w:val="000000"/>
          <w:szCs w:val="28"/>
          <w:rtl/>
        </w:rPr>
        <w:t xml:space="preserve">وان پژوهشگر برتر دانشگاه انتخاب </w:t>
      </w:r>
      <w:r w:rsidRPr="008F60B9">
        <w:rPr>
          <w:rFonts w:cs="B Zar" w:hint="cs"/>
          <w:color w:val="000000"/>
          <w:szCs w:val="28"/>
          <w:rtl/>
        </w:rPr>
        <w:t>شده</w:t>
      </w:r>
      <w:r>
        <w:rPr>
          <w:rFonts w:cs="B Zar"/>
          <w:color w:val="000000"/>
          <w:szCs w:val="28"/>
          <w:rtl/>
        </w:rPr>
        <w:softHyphen/>
      </w:r>
      <w:r w:rsidRPr="008F60B9">
        <w:rPr>
          <w:rFonts w:cs="B Zar" w:hint="cs"/>
          <w:color w:val="000000"/>
          <w:szCs w:val="28"/>
          <w:rtl/>
        </w:rPr>
        <w:t xml:space="preserve">اند، </w:t>
      </w:r>
      <w:r>
        <w:rPr>
          <w:rFonts w:cs="B Zar" w:hint="cs"/>
          <w:color w:val="000000"/>
          <w:szCs w:val="28"/>
          <w:rtl/>
        </w:rPr>
        <w:t>نمی</w:t>
      </w:r>
      <w:r>
        <w:rPr>
          <w:rFonts w:cs="B Zar"/>
          <w:color w:val="000000"/>
          <w:szCs w:val="28"/>
          <w:rtl/>
        </w:rPr>
        <w:softHyphen/>
      </w:r>
      <w:r>
        <w:rPr>
          <w:rFonts w:cs="B Zar" w:hint="cs"/>
          <w:color w:val="000000"/>
          <w:szCs w:val="28"/>
          <w:rtl/>
        </w:rPr>
        <w:t>توانند داوطلب انتخاب به عنوان پژوهشگر برتر دانشگاه یا دانشکده باشند</w:t>
      </w:r>
      <w:r w:rsidR="00C9693C">
        <w:rPr>
          <w:rFonts w:cs="B Zar" w:hint="cs"/>
          <w:color w:val="000000"/>
          <w:szCs w:val="28"/>
          <w:rtl/>
        </w:rPr>
        <w:t>.</w:t>
      </w:r>
    </w:p>
    <w:p w:rsidR="00B4184C" w:rsidRDefault="00B4184C" w:rsidP="00F16FBE">
      <w:pPr>
        <w:spacing w:line="288" w:lineRule="auto"/>
        <w:ind w:left="720" w:right="284" w:hanging="360"/>
        <w:jc w:val="both"/>
        <w:rPr>
          <w:rFonts w:cs="B Zar"/>
          <w:color w:val="000000"/>
          <w:szCs w:val="28"/>
          <w:rtl/>
        </w:rPr>
      </w:pPr>
      <w:r>
        <w:rPr>
          <w:rFonts w:cs="Zar" w:hint="cs"/>
          <w:b/>
          <w:bCs/>
          <w:sz w:val="24"/>
          <w:szCs w:val="24"/>
          <w:rtl/>
        </w:rPr>
        <w:t>2-</w:t>
      </w:r>
      <w:r w:rsidR="00F16FBE">
        <w:rPr>
          <w:rFonts w:cs="B Zar" w:hint="cs"/>
          <w:color w:val="000000"/>
          <w:szCs w:val="28"/>
          <w:rtl/>
        </w:rPr>
        <w:t>5</w:t>
      </w:r>
      <w:r>
        <w:rPr>
          <w:rFonts w:cs="B Zar" w:hint="cs"/>
          <w:color w:val="000000"/>
          <w:szCs w:val="28"/>
          <w:rtl/>
        </w:rPr>
        <w:t>- فعالیت</w:t>
      </w:r>
      <w:r w:rsidR="00F04533">
        <w:rPr>
          <w:rFonts w:cs="B Zar"/>
          <w:color w:val="000000"/>
          <w:szCs w:val="28"/>
          <w:rtl/>
        </w:rPr>
        <w:softHyphen/>
      </w:r>
      <w:r>
        <w:rPr>
          <w:rFonts w:cs="B Zar" w:hint="cs"/>
          <w:color w:val="000000"/>
          <w:szCs w:val="28"/>
          <w:rtl/>
        </w:rPr>
        <w:t xml:space="preserve">های پژوهشی انجام یافته قبل از استخدام </w:t>
      </w:r>
      <w:r w:rsidR="00F04533">
        <w:rPr>
          <w:rFonts w:cs="B Zar" w:hint="cs"/>
          <w:color w:val="000000"/>
          <w:szCs w:val="28"/>
          <w:rtl/>
        </w:rPr>
        <w:t>در دانشگاه</w:t>
      </w:r>
      <w:r>
        <w:rPr>
          <w:rFonts w:cs="B Zar" w:hint="cs"/>
          <w:color w:val="000000"/>
          <w:szCs w:val="28"/>
          <w:rtl/>
        </w:rPr>
        <w:t>، مشمول دریافت امتیاز</w:t>
      </w:r>
      <w:r w:rsidR="001B5E23">
        <w:rPr>
          <w:rFonts w:cs="B Zar" w:hint="cs"/>
          <w:color w:val="000000"/>
          <w:szCs w:val="28"/>
          <w:rtl/>
        </w:rPr>
        <w:t xml:space="preserve"> </w:t>
      </w:r>
      <w:r>
        <w:rPr>
          <w:rFonts w:cs="B Zar" w:hint="cs"/>
          <w:color w:val="000000"/>
          <w:szCs w:val="28"/>
          <w:rtl/>
        </w:rPr>
        <w:t>نمی</w:t>
      </w:r>
      <w:r>
        <w:rPr>
          <w:rFonts w:cs="B Zar" w:hint="cs"/>
          <w:color w:val="000000"/>
          <w:szCs w:val="28"/>
          <w:rtl/>
        </w:rPr>
        <w:softHyphen/>
        <w:t>باشد.</w:t>
      </w:r>
    </w:p>
    <w:p w:rsidR="00C9693C" w:rsidRDefault="00C9693C" w:rsidP="00F16FBE">
      <w:pPr>
        <w:spacing w:line="288" w:lineRule="auto"/>
        <w:ind w:left="720" w:right="284" w:hanging="360"/>
        <w:jc w:val="both"/>
        <w:rPr>
          <w:rFonts w:cs="B Zar"/>
          <w:color w:val="000000"/>
          <w:szCs w:val="28"/>
          <w:rtl/>
        </w:rPr>
      </w:pPr>
    </w:p>
    <w:p w:rsidR="00B4184C" w:rsidRPr="00C71E57" w:rsidRDefault="00B4184C" w:rsidP="00A90CE5">
      <w:pPr>
        <w:spacing w:line="288" w:lineRule="auto"/>
        <w:ind w:left="360" w:right="284"/>
        <w:jc w:val="both"/>
        <w:rPr>
          <w:rFonts w:cs="B Zar"/>
          <w:b/>
          <w:bCs/>
          <w:szCs w:val="26"/>
          <w:rtl/>
        </w:rPr>
      </w:pPr>
      <w:r w:rsidRPr="00C71E57">
        <w:rPr>
          <w:rFonts w:cs="B Zar" w:hint="cs"/>
          <w:b/>
          <w:bCs/>
          <w:szCs w:val="26"/>
          <w:rtl/>
        </w:rPr>
        <w:t>ماده 3- فرایند بررسی مدارک و امتیاز دهی:</w:t>
      </w:r>
    </w:p>
    <w:p w:rsidR="00C9693C" w:rsidRDefault="00B4184C" w:rsidP="00614ABC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  <w:r w:rsidRPr="00C71E57">
        <w:rPr>
          <w:rFonts w:cs="B Zar" w:hint="cs"/>
          <w:color w:val="000000"/>
          <w:szCs w:val="28"/>
          <w:rtl/>
        </w:rPr>
        <w:t xml:space="preserve">متقاضیان شرکت در انتخاب به عنوان </w:t>
      </w:r>
      <w:r w:rsidRPr="00C71E57">
        <w:rPr>
          <w:rFonts w:cs="B Zar" w:hint="cs"/>
          <w:b/>
          <w:bCs/>
          <w:sz w:val="24"/>
          <w:szCs w:val="24"/>
          <w:u w:val="single"/>
          <w:rtl/>
        </w:rPr>
        <w:t xml:space="preserve">پژوهشگر </w:t>
      </w:r>
      <w:r w:rsidR="001B5E23">
        <w:rPr>
          <w:rFonts w:cs="B Zar" w:hint="cs"/>
          <w:b/>
          <w:bCs/>
          <w:sz w:val="24"/>
          <w:szCs w:val="24"/>
          <w:u w:val="single"/>
          <w:rtl/>
        </w:rPr>
        <w:t>برتر</w:t>
      </w:r>
      <w:r w:rsidRPr="00C71E57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C9693C">
        <w:rPr>
          <w:rFonts w:cs="B Zar" w:hint="cs"/>
          <w:b/>
          <w:bCs/>
          <w:sz w:val="24"/>
          <w:szCs w:val="24"/>
          <w:u w:val="single"/>
          <w:rtl/>
        </w:rPr>
        <w:t>دانشگاه و دانشکده</w:t>
      </w:r>
      <w:r w:rsidRPr="00C71E57">
        <w:rPr>
          <w:rFonts w:cs="B Zar" w:hint="cs"/>
          <w:color w:val="000000"/>
          <w:szCs w:val="28"/>
          <w:rtl/>
        </w:rPr>
        <w:t>، فعالیت</w:t>
      </w:r>
      <w:r w:rsidR="00F04533">
        <w:rPr>
          <w:rFonts w:cs="B Zar"/>
          <w:color w:val="000000"/>
          <w:szCs w:val="28"/>
          <w:rtl/>
        </w:rPr>
        <w:softHyphen/>
      </w:r>
      <w:r w:rsidRPr="00C71E57">
        <w:rPr>
          <w:rFonts w:cs="B Zar" w:hint="cs"/>
          <w:color w:val="000000"/>
          <w:szCs w:val="28"/>
          <w:rtl/>
        </w:rPr>
        <w:t>های پژوهشی دو ساله اخیر خود را در قالب "</w:t>
      </w:r>
      <w:r w:rsidR="00614ABC">
        <w:rPr>
          <w:rFonts w:cs="B Zar" w:hint="cs"/>
          <w:b/>
          <w:bCs/>
          <w:sz w:val="18"/>
          <w:szCs w:val="24"/>
          <w:rtl/>
        </w:rPr>
        <w:t>پرسشنامه</w:t>
      </w:r>
      <w:bookmarkStart w:id="0" w:name="_GoBack"/>
      <w:bookmarkEnd w:id="0"/>
      <w:r w:rsidRPr="00C71E57">
        <w:rPr>
          <w:rFonts w:cs="B Zar" w:hint="cs"/>
          <w:b/>
          <w:bCs/>
          <w:sz w:val="18"/>
          <w:szCs w:val="24"/>
          <w:rtl/>
        </w:rPr>
        <w:t xml:space="preserve"> انتخاب پژوهشگران </w:t>
      </w:r>
      <w:r w:rsidR="001B5E23">
        <w:rPr>
          <w:rFonts w:cs="B Zar" w:hint="cs"/>
          <w:b/>
          <w:bCs/>
          <w:sz w:val="18"/>
          <w:szCs w:val="24"/>
          <w:rtl/>
        </w:rPr>
        <w:t>برتر</w:t>
      </w:r>
      <w:r w:rsidRPr="00C71E57">
        <w:rPr>
          <w:rFonts w:cs="B Zar" w:hint="cs"/>
          <w:b/>
          <w:bCs/>
          <w:sz w:val="18"/>
          <w:szCs w:val="24"/>
          <w:rtl/>
        </w:rPr>
        <w:t xml:space="preserve"> دانشگاه</w:t>
      </w:r>
      <w:r w:rsidRPr="00C71E57">
        <w:rPr>
          <w:rFonts w:cs="B Zar" w:hint="cs"/>
          <w:color w:val="000000"/>
          <w:szCs w:val="28"/>
          <w:rtl/>
        </w:rPr>
        <w:t xml:space="preserve">" تکمیل و به همراه </w:t>
      </w:r>
      <w:r>
        <w:rPr>
          <w:rFonts w:cs="B Zar" w:hint="cs"/>
          <w:color w:val="000000"/>
          <w:szCs w:val="28"/>
          <w:rtl/>
        </w:rPr>
        <w:t>مدارک لازم</w:t>
      </w:r>
      <w:r w:rsidRPr="00C71E57">
        <w:rPr>
          <w:rFonts w:cs="B Zar" w:hint="cs"/>
          <w:color w:val="000000"/>
          <w:szCs w:val="28"/>
          <w:rtl/>
        </w:rPr>
        <w:t xml:space="preserve"> به</w:t>
      </w:r>
      <w:r>
        <w:rPr>
          <w:rFonts w:cs="B Zar" w:hint="cs"/>
          <w:color w:val="000000"/>
          <w:szCs w:val="28"/>
          <w:rtl/>
        </w:rPr>
        <w:t xml:space="preserve"> </w:t>
      </w:r>
      <w:r w:rsidRPr="00BE23A7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ریاست </w:t>
      </w:r>
      <w:r w:rsidR="00F16FBE">
        <w:rPr>
          <w:rFonts w:cs="B Zar" w:hint="cs"/>
          <w:b/>
          <w:bCs/>
          <w:color w:val="000000"/>
          <w:sz w:val="24"/>
          <w:szCs w:val="24"/>
          <w:u w:val="single"/>
          <w:rtl/>
        </w:rPr>
        <w:t>دانشکده</w:t>
      </w:r>
      <w:r w:rsidRPr="00BE23A7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 ذیربط</w:t>
      </w:r>
      <w:r w:rsidRPr="00C71E57">
        <w:rPr>
          <w:rFonts w:cs="B Zar" w:hint="cs"/>
          <w:color w:val="000000"/>
          <w:szCs w:val="28"/>
          <w:rtl/>
        </w:rPr>
        <w:t xml:space="preserve"> تسلیم</w:t>
      </w:r>
      <w:r w:rsidR="00C9693C">
        <w:rPr>
          <w:rFonts w:cs="B Zar" w:hint="cs"/>
          <w:color w:val="000000"/>
          <w:szCs w:val="28"/>
          <w:rtl/>
        </w:rPr>
        <w:t xml:space="preserve"> </w:t>
      </w:r>
      <w:r w:rsidRPr="00C71E57">
        <w:rPr>
          <w:rFonts w:cs="B Zar" w:hint="cs"/>
          <w:color w:val="000000"/>
          <w:szCs w:val="28"/>
          <w:rtl/>
        </w:rPr>
        <w:t>می</w:t>
      </w:r>
      <w:r>
        <w:rPr>
          <w:rFonts w:cs="B Zar"/>
          <w:color w:val="000000"/>
          <w:szCs w:val="28"/>
          <w:rtl/>
        </w:rPr>
        <w:softHyphen/>
      </w:r>
      <w:r w:rsidRPr="00C71E57">
        <w:rPr>
          <w:rFonts w:cs="B Zar" w:hint="cs"/>
          <w:color w:val="000000"/>
          <w:szCs w:val="28"/>
          <w:rtl/>
        </w:rPr>
        <w:t>نمایند.</w:t>
      </w:r>
    </w:p>
    <w:p w:rsidR="00B4184C" w:rsidRDefault="00B4184C" w:rsidP="00C9693C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  <w:r w:rsidRPr="00C71E57">
        <w:rPr>
          <w:rFonts w:cs="B Zar" w:hint="cs"/>
          <w:color w:val="000000"/>
          <w:szCs w:val="28"/>
          <w:rtl/>
        </w:rPr>
        <w:t xml:space="preserve"> پس از انجام مراحل بررسی و امتیاز دهی به مدارک داوطلبین در </w:t>
      </w:r>
      <w:r>
        <w:rPr>
          <w:rFonts w:cs="B Zar" w:hint="cs"/>
          <w:color w:val="000000"/>
          <w:szCs w:val="28"/>
          <w:rtl/>
        </w:rPr>
        <w:t>کمیته منتخب دانشکده متشکل از رئیس دانشکده، معاون پژوهشی دانشکده، مدیران گروه</w:t>
      </w:r>
      <w:r w:rsidR="00F04533">
        <w:rPr>
          <w:rFonts w:cs="B Zar"/>
          <w:color w:val="000000"/>
          <w:szCs w:val="28"/>
          <w:rtl/>
        </w:rPr>
        <w:softHyphen/>
      </w:r>
      <w:r>
        <w:rPr>
          <w:rFonts w:cs="B Zar" w:hint="cs"/>
          <w:color w:val="000000"/>
          <w:szCs w:val="28"/>
          <w:rtl/>
        </w:rPr>
        <w:t xml:space="preserve">های دارای متقاضی و در صورت لزوم یک نفر متخصص هم رشته افراد متقاضی، از بین </w:t>
      </w:r>
      <w:r w:rsidR="00F04533">
        <w:rPr>
          <w:rFonts w:cs="B Zar" w:hint="cs"/>
          <w:color w:val="000000"/>
          <w:szCs w:val="28"/>
          <w:rtl/>
        </w:rPr>
        <w:t>افرادی</w:t>
      </w:r>
      <w:r>
        <w:rPr>
          <w:rFonts w:cs="B Zar" w:hint="cs"/>
          <w:color w:val="000000"/>
          <w:szCs w:val="28"/>
          <w:rtl/>
        </w:rPr>
        <w:t xml:space="preserve"> که بالاترین امتیاز در </w:t>
      </w:r>
      <w:r w:rsidR="00F16FBE">
        <w:rPr>
          <w:rFonts w:cs="B Zar" w:hint="cs"/>
          <w:color w:val="000000"/>
          <w:szCs w:val="28"/>
          <w:rtl/>
        </w:rPr>
        <w:t>دانشکده</w:t>
      </w:r>
      <w:r w:rsidR="00C9693C">
        <w:rPr>
          <w:rFonts w:cs="B Zar" w:hint="cs"/>
          <w:color w:val="000000"/>
          <w:szCs w:val="28"/>
          <w:rtl/>
        </w:rPr>
        <w:t xml:space="preserve"> را کسب </w:t>
      </w:r>
      <w:r>
        <w:rPr>
          <w:rFonts w:cs="B Zar" w:hint="cs"/>
          <w:color w:val="000000"/>
          <w:szCs w:val="28"/>
          <w:rtl/>
        </w:rPr>
        <w:t>نموده</w:t>
      </w:r>
      <w:r w:rsidR="00F04533">
        <w:rPr>
          <w:rFonts w:cs="B Zar"/>
          <w:color w:val="000000"/>
          <w:szCs w:val="28"/>
          <w:rtl/>
        </w:rPr>
        <w:softHyphen/>
      </w:r>
      <w:r>
        <w:rPr>
          <w:rFonts w:cs="B Zar" w:hint="cs"/>
          <w:color w:val="000000"/>
          <w:szCs w:val="28"/>
          <w:rtl/>
        </w:rPr>
        <w:t>اند</w:t>
      </w:r>
      <w:r w:rsidR="00C9693C">
        <w:rPr>
          <w:rFonts w:cs="B Zar" w:hint="cs"/>
          <w:color w:val="000000"/>
          <w:szCs w:val="28"/>
          <w:rtl/>
        </w:rPr>
        <w:t>، تا</w:t>
      </w:r>
      <w:r>
        <w:rPr>
          <w:rFonts w:cs="B Zar" w:hint="cs"/>
          <w:color w:val="000000"/>
          <w:szCs w:val="28"/>
          <w:rtl/>
        </w:rPr>
        <w:t xml:space="preserve"> </w:t>
      </w:r>
      <w:r w:rsidR="00F04533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5/1 برابر ظرفیت </w:t>
      </w:r>
      <w:r w:rsidR="00F04533" w:rsidRPr="00F04533">
        <w:rPr>
          <w:rFonts w:cs="B Zar" w:hint="cs"/>
          <w:color w:val="000000"/>
          <w:szCs w:val="28"/>
          <w:rtl/>
        </w:rPr>
        <w:t xml:space="preserve">برای </w:t>
      </w:r>
      <w:r w:rsidR="00F16FBE">
        <w:rPr>
          <w:rFonts w:cs="B Zar" w:hint="cs"/>
          <w:color w:val="000000"/>
          <w:szCs w:val="28"/>
          <w:rtl/>
        </w:rPr>
        <w:t>دانشکده</w:t>
      </w:r>
      <w:r w:rsidR="00C9693C">
        <w:rPr>
          <w:rFonts w:cs="B Zar"/>
          <w:color w:val="000000"/>
          <w:szCs w:val="28"/>
          <w:rtl/>
        </w:rPr>
        <w:softHyphen/>
      </w:r>
      <w:r w:rsidR="00C9693C">
        <w:rPr>
          <w:rFonts w:cs="B Zar" w:hint="cs"/>
          <w:color w:val="000000"/>
          <w:szCs w:val="28"/>
          <w:rtl/>
        </w:rPr>
        <w:t xml:space="preserve">های علوم پایه و کشاورزی و تا </w:t>
      </w:r>
      <w:r w:rsidR="00C9693C" w:rsidRPr="00C9693C">
        <w:rPr>
          <w:rFonts w:cs="B Zar" w:hint="cs"/>
          <w:b/>
          <w:bCs/>
          <w:color w:val="000000"/>
          <w:sz w:val="24"/>
          <w:szCs w:val="24"/>
          <w:u w:val="single"/>
          <w:rtl/>
        </w:rPr>
        <w:t xml:space="preserve">2 برابر </w:t>
      </w:r>
      <w:r w:rsidR="00C9693C">
        <w:rPr>
          <w:rFonts w:cs="B Zar" w:hint="cs"/>
          <w:b/>
          <w:bCs/>
          <w:color w:val="000000"/>
          <w:sz w:val="24"/>
          <w:szCs w:val="24"/>
          <w:u w:val="single"/>
          <w:rtl/>
        </w:rPr>
        <w:t>ظرفیت</w:t>
      </w:r>
      <w:r w:rsidR="00C9693C">
        <w:rPr>
          <w:rFonts w:cs="B Zar" w:hint="cs"/>
          <w:color w:val="000000"/>
          <w:szCs w:val="28"/>
          <w:rtl/>
        </w:rPr>
        <w:t xml:space="preserve"> </w:t>
      </w:r>
      <w:r w:rsidR="00C9693C" w:rsidRPr="00F04533">
        <w:rPr>
          <w:rFonts w:cs="B Zar" w:hint="cs"/>
          <w:color w:val="000000"/>
          <w:szCs w:val="28"/>
          <w:rtl/>
        </w:rPr>
        <w:t xml:space="preserve">در نظر گرفته شده برای </w:t>
      </w:r>
      <w:r w:rsidR="00C9693C">
        <w:rPr>
          <w:rFonts w:cs="B Zar" w:hint="cs"/>
          <w:color w:val="000000"/>
          <w:szCs w:val="28"/>
          <w:rtl/>
        </w:rPr>
        <w:t>دانشکده</w:t>
      </w:r>
      <w:r w:rsidR="00C9693C">
        <w:rPr>
          <w:rFonts w:cs="B Zar"/>
          <w:color w:val="000000"/>
          <w:szCs w:val="28"/>
          <w:rtl/>
        </w:rPr>
        <w:softHyphen/>
      </w:r>
      <w:r w:rsidR="00C9693C">
        <w:rPr>
          <w:rFonts w:cs="B Zar" w:hint="cs"/>
          <w:color w:val="000000"/>
          <w:szCs w:val="28"/>
          <w:rtl/>
        </w:rPr>
        <w:t xml:space="preserve">های </w:t>
      </w:r>
      <w:r w:rsidR="00C9693C" w:rsidRPr="00F4740B">
        <w:rPr>
          <w:rFonts w:cs="B Zar" w:hint="cs"/>
          <w:sz w:val="28"/>
          <w:szCs w:val="28"/>
          <w:rtl/>
        </w:rPr>
        <w:t>فنی و مهندسی</w:t>
      </w:r>
      <w:r w:rsidR="00C9693C">
        <w:rPr>
          <w:rFonts w:cs="B Zar" w:hint="cs"/>
          <w:color w:val="000000"/>
          <w:szCs w:val="28"/>
          <w:rtl/>
        </w:rPr>
        <w:t xml:space="preserve"> و علوم انسانی</w:t>
      </w:r>
      <w:r w:rsidR="00F04533" w:rsidRPr="00F04533">
        <w:rPr>
          <w:rFonts w:cs="B Zar" w:hint="cs"/>
          <w:color w:val="000000"/>
          <w:szCs w:val="28"/>
          <w:rtl/>
        </w:rPr>
        <w:t xml:space="preserve"> </w:t>
      </w:r>
      <w:r>
        <w:rPr>
          <w:rFonts w:cs="B Zar" w:hint="cs"/>
          <w:color w:val="000000"/>
          <w:szCs w:val="28"/>
          <w:rtl/>
        </w:rPr>
        <w:t xml:space="preserve">به همراه کلیه مستندات، به </w:t>
      </w:r>
      <w:r w:rsidRPr="00C71E57">
        <w:rPr>
          <w:rFonts w:cs="B Zar" w:hint="cs"/>
          <w:color w:val="000000"/>
          <w:szCs w:val="28"/>
          <w:rtl/>
        </w:rPr>
        <w:t xml:space="preserve">مدیریت پژوهش و فناوری دانشگاه </w:t>
      </w:r>
      <w:r w:rsidRPr="00C32C39">
        <w:rPr>
          <w:rFonts w:cs="B Zar" w:hint="cs"/>
          <w:color w:val="000000"/>
          <w:szCs w:val="28"/>
          <w:rtl/>
        </w:rPr>
        <w:t xml:space="preserve">معرفی خواهند </w:t>
      </w:r>
      <w:r w:rsidR="00C9693C">
        <w:rPr>
          <w:rFonts w:cs="B Zar" w:hint="cs"/>
          <w:color w:val="000000"/>
          <w:szCs w:val="28"/>
          <w:rtl/>
        </w:rPr>
        <w:t>شد</w:t>
      </w:r>
      <w:r w:rsidRPr="00C32C39">
        <w:rPr>
          <w:rFonts w:cs="B Zar" w:hint="cs"/>
          <w:color w:val="000000"/>
          <w:szCs w:val="28"/>
          <w:rtl/>
        </w:rPr>
        <w:t xml:space="preserve">. </w:t>
      </w:r>
    </w:p>
    <w:p w:rsidR="00C9693C" w:rsidRDefault="00C9693C" w:rsidP="00C9693C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</w:p>
    <w:p w:rsidR="00C77C2B" w:rsidRDefault="00C77C2B" w:rsidP="00C9693C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</w:p>
    <w:p w:rsidR="00C9693C" w:rsidRDefault="00C9693C" w:rsidP="00C9693C">
      <w:pPr>
        <w:spacing w:line="288" w:lineRule="auto"/>
        <w:ind w:left="360" w:right="284"/>
        <w:jc w:val="both"/>
        <w:rPr>
          <w:rFonts w:cs="B Zar"/>
          <w:color w:val="000000"/>
          <w:szCs w:val="28"/>
          <w:rtl/>
        </w:rPr>
      </w:pPr>
    </w:p>
    <w:p w:rsidR="00B4184C" w:rsidRDefault="00B4184C" w:rsidP="00F04533">
      <w:pPr>
        <w:spacing w:line="288" w:lineRule="auto"/>
        <w:ind w:left="360" w:right="284"/>
        <w:jc w:val="both"/>
        <w:rPr>
          <w:rFonts w:cs="B Zar"/>
          <w:b/>
          <w:bCs/>
          <w:sz w:val="28"/>
          <w:szCs w:val="26"/>
          <w:rtl/>
        </w:rPr>
      </w:pPr>
      <w:r w:rsidRPr="00C32C39">
        <w:rPr>
          <w:rFonts w:cs="B Zar" w:hint="cs"/>
          <w:color w:val="000000"/>
          <w:szCs w:val="28"/>
          <w:rtl/>
        </w:rPr>
        <w:lastRenderedPageBreak/>
        <w:t>شورا</w:t>
      </w:r>
      <w:r w:rsidRPr="00C71E57">
        <w:rPr>
          <w:rFonts w:cs="B Zar" w:hint="cs"/>
          <w:color w:val="000000"/>
          <w:szCs w:val="28"/>
          <w:rtl/>
        </w:rPr>
        <w:t>ی پژوهشی دانشگاه</w:t>
      </w:r>
      <w:r>
        <w:rPr>
          <w:rFonts w:cs="B Zar" w:hint="cs"/>
          <w:color w:val="000000"/>
          <w:szCs w:val="28"/>
          <w:rtl/>
        </w:rPr>
        <w:t xml:space="preserve"> پس از بررسی امتیازات کسب شده</w:t>
      </w:r>
      <w:r w:rsidRPr="00C71E57">
        <w:rPr>
          <w:rFonts w:cs="B Zar" w:hint="cs"/>
          <w:color w:val="000000"/>
          <w:szCs w:val="28"/>
          <w:rtl/>
        </w:rPr>
        <w:t xml:space="preserve">، از بین متقاضیانی که بالاترین امتیاز در </w:t>
      </w:r>
      <w:r w:rsidR="00F16FBE">
        <w:rPr>
          <w:rFonts w:cs="B Zar" w:hint="cs"/>
          <w:color w:val="000000"/>
          <w:szCs w:val="28"/>
          <w:rtl/>
        </w:rPr>
        <w:t>دانشکده</w:t>
      </w:r>
      <w:r w:rsidRPr="00C71E57">
        <w:rPr>
          <w:rFonts w:cs="B Zar" w:hint="cs"/>
          <w:color w:val="000000"/>
          <w:szCs w:val="28"/>
          <w:rtl/>
        </w:rPr>
        <w:t xml:space="preserve"> را کسب نموده اند</w:t>
      </w:r>
      <w:r w:rsidR="00F04533">
        <w:rPr>
          <w:rFonts w:cs="B Zar" w:hint="cs"/>
          <w:color w:val="000000"/>
          <w:szCs w:val="28"/>
          <w:rtl/>
        </w:rPr>
        <w:t>،</w:t>
      </w:r>
      <w:r w:rsidRPr="00C71E57">
        <w:rPr>
          <w:rFonts w:cs="B Zar" w:hint="cs"/>
          <w:color w:val="000000"/>
          <w:szCs w:val="28"/>
          <w:rtl/>
        </w:rPr>
        <w:t xml:space="preserve"> پژوهشگر</w:t>
      </w:r>
      <w:r w:rsidR="00F04533">
        <w:rPr>
          <w:rFonts w:cs="B Zar" w:hint="cs"/>
          <w:color w:val="000000"/>
          <w:szCs w:val="28"/>
          <w:rtl/>
        </w:rPr>
        <w:t>ان</w:t>
      </w:r>
      <w:r w:rsidRPr="00C71E57">
        <w:rPr>
          <w:rFonts w:cs="B Zar" w:hint="cs"/>
          <w:color w:val="000000"/>
          <w:szCs w:val="28"/>
          <w:rtl/>
        </w:rPr>
        <w:t xml:space="preserve"> </w:t>
      </w:r>
      <w:r w:rsidR="001B5E23">
        <w:rPr>
          <w:rFonts w:cs="B Zar" w:hint="cs"/>
          <w:color w:val="000000"/>
          <w:szCs w:val="28"/>
          <w:rtl/>
        </w:rPr>
        <w:t>برتر</w:t>
      </w:r>
      <w:r w:rsidR="00F04533">
        <w:rPr>
          <w:rFonts w:cs="B Zar" w:hint="cs"/>
          <w:color w:val="000000"/>
          <w:szCs w:val="28"/>
          <w:rtl/>
        </w:rPr>
        <w:t xml:space="preserve"> را به شرح زیر را معرفی خواهد نمود</w:t>
      </w:r>
      <w:r w:rsidR="00F04533">
        <w:rPr>
          <w:rFonts w:cs="B Zar" w:hint="cs"/>
          <w:b/>
          <w:bCs/>
          <w:sz w:val="28"/>
          <w:szCs w:val="26"/>
          <w:rtl/>
        </w:rPr>
        <w:t>:</w:t>
      </w:r>
    </w:p>
    <w:p w:rsidR="00F04533" w:rsidRPr="00F4740B" w:rsidRDefault="00F04533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sz w:val="28"/>
          <w:szCs w:val="28"/>
        </w:rPr>
      </w:pPr>
      <w:r w:rsidRPr="00F4740B">
        <w:rPr>
          <w:rFonts w:cs="B Zar" w:hint="cs"/>
          <w:sz w:val="28"/>
          <w:szCs w:val="28"/>
          <w:rtl/>
        </w:rPr>
        <w:t xml:space="preserve">پژوهشگر برتر دانشگاه </w:t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  <w:t>1 نفر</w:t>
      </w:r>
    </w:p>
    <w:p w:rsidR="00F04533" w:rsidRPr="00F4740B" w:rsidRDefault="00F04533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sz w:val="28"/>
          <w:szCs w:val="28"/>
        </w:rPr>
      </w:pPr>
      <w:r w:rsidRPr="00F4740B">
        <w:rPr>
          <w:rFonts w:cs="B Zar" w:hint="cs"/>
          <w:sz w:val="28"/>
          <w:szCs w:val="28"/>
          <w:rtl/>
        </w:rPr>
        <w:t>پژوهشگر برتر دانشکده علوم پایه</w:t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="00F4740B">
        <w:rPr>
          <w:rFonts w:cs="B Zar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  <w:t xml:space="preserve"> 2 نفر </w:t>
      </w:r>
    </w:p>
    <w:p w:rsidR="00F04533" w:rsidRPr="00F4740B" w:rsidRDefault="00F04533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sz w:val="28"/>
          <w:szCs w:val="28"/>
        </w:rPr>
      </w:pPr>
      <w:r w:rsidRPr="00F4740B">
        <w:rPr>
          <w:rFonts w:cs="B Zar" w:hint="cs"/>
          <w:sz w:val="28"/>
          <w:szCs w:val="28"/>
          <w:rtl/>
        </w:rPr>
        <w:t>پژوهشگر برتر دانشکده کشاورزی</w:t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="00F4740B">
        <w:rPr>
          <w:rFonts w:cs="B Zar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 xml:space="preserve"> 2 نفر </w:t>
      </w:r>
    </w:p>
    <w:p w:rsidR="00F04533" w:rsidRPr="00F4740B" w:rsidRDefault="00F04533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sz w:val="28"/>
          <w:szCs w:val="28"/>
        </w:rPr>
      </w:pPr>
      <w:r w:rsidRPr="00F4740B">
        <w:rPr>
          <w:rFonts w:cs="B Zar" w:hint="cs"/>
          <w:sz w:val="28"/>
          <w:szCs w:val="28"/>
          <w:rtl/>
        </w:rPr>
        <w:t>پژوهشگر برتر دانشکده فنی و مهندسی</w:t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 xml:space="preserve"> 1 نفر </w:t>
      </w:r>
    </w:p>
    <w:p w:rsidR="00F04533" w:rsidRPr="00F4740B" w:rsidRDefault="00F04533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sz w:val="28"/>
          <w:szCs w:val="28"/>
        </w:rPr>
      </w:pPr>
      <w:r w:rsidRPr="00F4740B">
        <w:rPr>
          <w:rFonts w:cs="B Zar" w:hint="cs"/>
          <w:sz w:val="28"/>
          <w:szCs w:val="28"/>
          <w:rtl/>
        </w:rPr>
        <w:t>پژوهشگر برتر دانشکده علوم انسانی</w:t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ab/>
      </w:r>
      <w:r w:rsidRPr="00F4740B">
        <w:rPr>
          <w:rFonts w:cs="B Zar"/>
          <w:sz w:val="28"/>
          <w:szCs w:val="28"/>
          <w:rtl/>
        </w:rPr>
        <w:tab/>
      </w:r>
      <w:r w:rsidRPr="00F4740B">
        <w:rPr>
          <w:rFonts w:cs="B Zar" w:hint="cs"/>
          <w:sz w:val="28"/>
          <w:szCs w:val="28"/>
          <w:rtl/>
        </w:rPr>
        <w:t xml:space="preserve"> 1 نفر </w:t>
      </w:r>
    </w:p>
    <w:p w:rsidR="00F04533" w:rsidRDefault="00F04533" w:rsidP="00F04533">
      <w:pPr>
        <w:spacing w:line="288" w:lineRule="auto"/>
        <w:ind w:left="360" w:right="284"/>
        <w:jc w:val="both"/>
        <w:rPr>
          <w:rFonts w:cs="B Zar"/>
          <w:b/>
          <w:bCs/>
          <w:sz w:val="28"/>
          <w:szCs w:val="26"/>
          <w:rtl/>
        </w:rPr>
      </w:pPr>
    </w:p>
    <w:p w:rsidR="00B4184C" w:rsidRPr="00742ABC" w:rsidRDefault="00B4184C" w:rsidP="00A90CE5">
      <w:pPr>
        <w:spacing w:line="288" w:lineRule="auto"/>
        <w:ind w:left="360" w:right="284"/>
        <w:jc w:val="both"/>
        <w:rPr>
          <w:rFonts w:cs="B Zar"/>
          <w:b/>
          <w:bCs/>
          <w:sz w:val="28"/>
          <w:szCs w:val="26"/>
        </w:rPr>
      </w:pPr>
    </w:p>
    <w:p w:rsidR="00F4740B" w:rsidRDefault="00F4740B" w:rsidP="00F4740B">
      <w:pPr>
        <w:spacing w:line="288" w:lineRule="auto"/>
        <w:ind w:left="360" w:right="284"/>
        <w:jc w:val="both"/>
        <w:rPr>
          <w:rFonts w:cs="B Zar"/>
          <w:b/>
          <w:bCs/>
          <w:szCs w:val="26"/>
          <w:rtl/>
        </w:rPr>
      </w:pPr>
      <w:r w:rsidRPr="00C71E57">
        <w:rPr>
          <w:rFonts w:cs="B Zar" w:hint="cs"/>
          <w:b/>
          <w:bCs/>
          <w:szCs w:val="26"/>
          <w:rtl/>
        </w:rPr>
        <w:t xml:space="preserve">ماده </w:t>
      </w:r>
      <w:r>
        <w:rPr>
          <w:rFonts w:cs="B Zar" w:hint="cs"/>
          <w:b/>
          <w:bCs/>
          <w:szCs w:val="26"/>
          <w:rtl/>
        </w:rPr>
        <w:t>4</w:t>
      </w:r>
      <w:r w:rsidRPr="00C71E57">
        <w:rPr>
          <w:rFonts w:cs="B Zar" w:hint="cs"/>
          <w:b/>
          <w:bCs/>
          <w:szCs w:val="26"/>
          <w:rtl/>
        </w:rPr>
        <w:t xml:space="preserve">- </w:t>
      </w:r>
      <w:r>
        <w:rPr>
          <w:rFonts w:cs="B Zar" w:hint="cs"/>
          <w:b/>
          <w:bCs/>
          <w:szCs w:val="26"/>
          <w:rtl/>
        </w:rPr>
        <w:t>سایر موارد مشمول دریافت لوح تقدیر در هفته پژوهش</w:t>
      </w:r>
      <w:r w:rsidRPr="00C71E57">
        <w:rPr>
          <w:rFonts w:cs="B Zar" w:hint="cs"/>
          <w:b/>
          <w:bCs/>
          <w:szCs w:val="26"/>
          <w:rtl/>
        </w:rPr>
        <w:t>:</w:t>
      </w:r>
    </w:p>
    <w:p w:rsidR="00C71584" w:rsidRPr="00C71584" w:rsidRDefault="00F4740B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</w:rPr>
      </w:pPr>
      <w:r w:rsidRPr="00F4740B">
        <w:rPr>
          <w:rFonts w:cs="B Zar" w:hint="cs"/>
          <w:color w:val="000000"/>
          <w:szCs w:val="28"/>
          <w:rtl/>
        </w:rPr>
        <w:t xml:space="preserve">ثبت </w:t>
      </w:r>
      <w:r w:rsidRPr="00C71584">
        <w:rPr>
          <w:rFonts w:cs="B Zar" w:hint="cs"/>
          <w:sz w:val="28"/>
          <w:szCs w:val="28"/>
          <w:rtl/>
        </w:rPr>
        <w:t>اختراع</w:t>
      </w:r>
      <w:r w:rsidR="00C71584">
        <w:rPr>
          <w:rFonts w:cs="B Zar" w:hint="cs"/>
          <w:color w:val="000000"/>
          <w:szCs w:val="28"/>
          <w:rtl/>
        </w:rPr>
        <w:t xml:space="preserve"> یا اکتشاف</w:t>
      </w:r>
    </w:p>
    <w:p w:rsidR="00C71584" w:rsidRPr="00C71584" w:rsidRDefault="00F4740B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</w:rPr>
      </w:pPr>
      <w:r w:rsidRPr="00F4740B">
        <w:rPr>
          <w:rFonts w:cs="B Zar" w:hint="cs"/>
          <w:color w:val="000000"/>
          <w:szCs w:val="28"/>
          <w:rtl/>
        </w:rPr>
        <w:t>انعقاد قرارداد طرح تحقیقاتی خارج از دانشگاه با موافقت معاونت آموزشی و پژوهشی دانشگاه  (به استثنای قراردادهای منعقده با وزارت علوم)</w:t>
      </w:r>
    </w:p>
    <w:p w:rsidR="00C71584" w:rsidRDefault="00F4740B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color w:val="000000"/>
          <w:szCs w:val="28"/>
        </w:rPr>
      </w:pPr>
      <w:r w:rsidRPr="00C71584">
        <w:rPr>
          <w:rFonts w:cs="B Zar" w:hint="cs"/>
          <w:color w:val="000000"/>
          <w:szCs w:val="28"/>
          <w:rtl/>
        </w:rPr>
        <w:t>برگزار کنندگان کارگاه (به شرط شرکت افراد خارج از دانشگاه</w:t>
      </w:r>
    </w:p>
    <w:p w:rsidR="00C71584" w:rsidRDefault="00F4740B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color w:val="000000"/>
          <w:szCs w:val="28"/>
        </w:rPr>
      </w:pPr>
      <w:r w:rsidRPr="00C71584">
        <w:rPr>
          <w:rFonts w:cs="B Zar" w:hint="cs"/>
          <w:color w:val="000000"/>
          <w:szCs w:val="28"/>
          <w:rtl/>
        </w:rPr>
        <w:t xml:space="preserve">چاپ مقالات پیشرو و برجسته در رشته </w:t>
      </w:r>
      <w:r w:rsidR="00C71584">
        <w:rPr>
          <w:rFonts w:cs="B Zar" w:hint="cs"/>
          <w:color w:val="000000"/>
          <w:szCs w:val="28"/>
          <w:rtl/>
        </w:rPr>
        <w:t>مربوطه</w:t>
      </w:r>
      <w:r w:rsidRPr="00C71584">
        <w:rPr>
          <w:rFonts w:cs="B Zar" w:hint="cs"/>
          <w:color w:val="000000"/>
          <w:szCs w:val="28"/>
          <w:rtl/>
        </w:rPr>
        <w:t xml:space="preserve"> اعم از مقالات داغ</w:t>
      </w:r>
      <w:r w:rsidRPr="00C71584">
        <w:rPr>
          <w:rFonts w:asciiTheme="majorBidi" w:hAnsiTheme="majorBidi" w:cstheme="majorBidi"/>
          <w:color w:val="000000"/>
          <w:sz w:val="24"/>
          <w:szCs w:val="24"/>
          <w:rtl/>
        </w:rPr>
        <w:t>(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Hot papers</w:t>
      </w:r>
      <w:r w:rsidRPr="00C71584">
        <w:rPr>
          <w:rFonts w:asciiTheme="majorBidi" w:hAnsiTheme="majorBidi" w:cstheme="majorBidi"/>
          <w:color w:val="000000"/>
          <w:sz w:val="24"/>
          <w:szCs w:val="24"/>
          <w:rtl/>
        </w:rPr>
        <w:t>)</w:t>
      </w:r>
      <w:r w:rsidRPr="00C71584">
        <w:rPr>
          <w:rFonts w:cs="B Zar" w:hint="cs"/>
          <w:color w:val="000000"/>
          <w:szCs w:val="28"/>
          <w:rtl/>
        </w:rPr>
        <w:t>، پر استناد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(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Highly cited papers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)</w:t>
      </w:r>
      <w:r w:rsidRPr="00C71584">
        <w:rPr>
          <w:rFonts w:cs="B Zar" w:hint="cs"/>
          <w:color w:val="000000"/>
          <w:szCs w:val="28"/>
          <w:rtl/>
        </w:rPr>
        <w:t>، کاربردی، مروری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(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Review articles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)</w:t>
      </w:r>
      <w:r w:rsidRPr="00C71584">
        <w:rPr>
          <w:rFonts w:cs="B Zar" w:hint="cs"/>
          <w:color w:val="000000"/>
          <w:szCs w:val="28"/>
          <w:rtl/>
        </w:rPr>
        <w:t xml:space="preserve"> و مقالات جبهه پژوهشی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(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Research fronts</w:t>
      </w:r>
      <w:r w:rsidRPr="00C71584">
        <w:rPr>
          <w:rFonts w:asciiTheme="majorBidi" w:hAnsiTheme="majorBidi" w:cstheme="majorBidi" w:hint="cs"/>
          <w:color w:val="000000"/>
          <w:sz w:val="24"/>
          <w:szCs w:val="24"/>
          <w:rtl/>
        </w:rPr>
        <w:t>)</w:t>
      </w:r>
    </w:p>
    <w:p w:rsidR="00F4740B" w:rsidRPr="00C71584" w:rsidRDefault="00F4740B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color w:val="000000"/>
          <w:szCs w:val="28"/>
          <w:rtl/>
        </w:rPr>
      </w:pPr>
      <w:r w:rsidRPr="00C71584">
        <w:rPr>
          <w:rFonts w:cs="B Zar" w:hint="cs"/>
          <w:color w:val="000000"/>
          <w:szCs w:val="28"/>
          <w:rtl/>
        </w:rPr>
        <w:t xml:space="preserve">مقالات برتر اعم از 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Highlighted</w:t>
      </w:r>
      <w:r w:rsidRPr="00C71584">
        <w:rPr>
          <w:rFonts w:cs="B Zar" w:hint="cs"/>
          <w:color w:val="000000"/>
          <w:szCs w:val="28"/>
          <w:rtl/>
        </w:rPr>
        <w:t xml:space="preserve"> یا 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Most</w:t>
      </w:r>
      <w:r w:rsidRPr="00C71584">
        <w:rPr>
          <w:rFonts w:cs="B Zar"/>
          <w:color w:val="000000"/>
          <w:szCs w:val="28"/>
        </w:rPr>
        <w:t xml:space="preserve"> 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Download</w:t>
      </w:r>
      <w:r w:rsidRPr="00C71584">
        <w:rPr>
          <w:rFonts w:cs="B Zar"/>
          <w:color w:val="000000"/>
          <w:szCs w:val="28"/>
        </w:rPr>
        <w:t xml:space="preserve"> </w:t>
      </w:r>
      <w:r w:rsidRPr="00C71584">
        <w:rPr>
          <w:rFonts w:cs="B Zar" w:hint="cs"/>
          <w:color w:val="000000"/>
          <w:szCs w:val="28"/>
          <w:rtl/>
        </w:rPr>
        <w:t xml:space="preserve"> </w:t>
      </w:r>
    </w:p>
    <w:p w:rsidR="00C71584" w:rsidRDefault="00C71584" w:rsidP="00C71584">
      <w:pPr>
        <w:numPr>
          <w:ilvl w:val="0"/>
          <w:numId w:val="9"/>
        </w:numPr>
        <w:spacing w:after="0"/>
        <w:ind w:left="1436" w:right="426"/>
        <w:jc w:val="both"/>
        <w:rPr>
          <w:rFonts w:cs="B Zar"/>
          <w:color w:val="000000"/>
          <w:szCs w:val="28"/>
        </w:rPr>
      </w:pPr>
      <w:r>
        <w:rPr>
          <w:rFonts w:cs="B Zar" w:hint="cs"/>
          <w:color w:val="000000"/>
          <w:szCs w:val="28"/>
          <w:rtl/>
        </w:rPr>
        <w:t xml:space="preserve">چاپ </w:t>
      </w:r>
      <w:r w:rsidRPr="00C71584">
        <w:rPr>
          <w:rFonts w:cs="B Zar" w:hint="cs"/>
          <w:color w:val="000000"/>
          <w:szCs w:val="28"/>
          <w:rtl/>
        </w:rPr>
        <w:t xml:space="preserve">فصل کتاب </w:t>
      </w:r>
      <w:r w:rsidRPr="00C71584">
        <w:rPr>
          <w:rFonts w:asciiTheme="majorBidi" w:hAnsiTheme="majorBidi" w:cstheme="majorBidi"/>
          <w:color w:val="000000"/>
          <w:sz w:val="24"/>
          <w:szCs w:val="24"/>
        </w:rPr>
        <w:t>(Book Chapter)</w:t>
      </w:r>
      <w:r>
        <w:rPr>
          <w:rFonts w:cs="B Zar" w:hint="cs"/>
          <w:color w:val="000000"/>
          <w:szCs w:val="28"/>
          <w:rtl/>
        </w:rPr>
        <w:t xml:space="preserve"> در انتشارات معتبر</w:t>
      </w:r>
    </w:p>
    <w:p w:rsidR="00B4184C" w:rsidRPr="00742ABC" w:rsidRDefault="00B4184C" w:rsidP="00A90CE5">
      <w:pPr>
        <w:spacing w:line="288" w:lineRule="auto"/>
        <w:ind w:right="284"/>
        <w:jc w:val="both"/>
        <w:rPr>
          <w:rFonts w:cs="B Zar"/>
          <w:b/>
          <w:bCs/>
          <w:sz w:val="28"/>
          <w:szCs w:val="26"/>
          <w:rtl/>
        </w:rPr>
      </w:pPr>
    </w:p>
    <w:sectPr w:rsidR="00B4184C" w:rsidRPr="00742ABC" w:rsidSect="00B4184C">
      <w:headerReference w:type="default" r:id="rId9"/>
      <w:footerReference w:type="even" r:id="rId10"/>
      <w:endnotePr>
        <w:numFmt w:val="lowerLetter"/>
      </w:endnotePr>
      <w:pgSz w:w="11906" w:h="16838" w:code="9"/>
      <w:pgMar w:top="2095" w:right="1195" w:bottom="993" w:left="1195" w:header="720" w:footer="720" w:gutter="0"/>
      <w:pgBorders w:offsetFrom="page">
        <w:top w:val="double" w:sz="2" w:space="24" w:color="943634" w:themeColor="accent2" w:themeShade="BF"/>
        <w:left w:val="double" w:sz="2" w:space="24" w:color="943634" w:themeColor="accent2" w:themeShade="BF"/>
        <w:bottom w:val="double" w:sz="2" w:space="24" w:color="943634" w:themeColor="accent2" w:themeShade="BF"/>
        <w:right w:val="double" w:sz="2" w:space="24" w:color="943634" w:themeColor="accent2" w:themeShade="BF"/>
      </w:pgBorders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29" w:rsidRDefault="005A0829" w:rsidP="004E55F1">
      <w:pPr>
        <w:spacing w:after="0" w:line="240" w:lineRule="auto"/>
      </w:pPr>
      <w:r>
        <w:separator/>
      </w:r>
    </w:p>
  </w:endnote>
  <w:endnote w:type="continuationSeparator" w:id="0">
    <w:p w:rsidR="005A0829" w:rsidRDefault="005A0829" w:rsidP="004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ظش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ED" w:rsidRDefault="00D319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107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27ED" w:rsidRDefault="005A082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29" w:rsidRDefault="005A0829" w:rsidP="004E55F1">
      <w:pPr>
        <w:spacing w:after="0" w:line="240" w:lineRule="auto"/>
      </w:pPr>
      <w:r>
        <w:separator/>
      </w:r>
    </w:p>
  </w:footnote>
  <w:footnote w:type="continuationSeparator" w:id="0">
    <w:p w:rsidR="005A0829" w:rsidRDefault="005A0829" w:rsidP="004E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58" w:rsidRDefault="005A0829">
    <w:pPr>
      <w:pStyle w:val="Header"/>
    </w:pPr>
    <w:r>
      <w:rPr>
        <w:noProof/>
        <w:color w:val="C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13.9pt;margin-top:50.4pt;width:238.1pt;height:.05pt;z-index:251661312" o:connectortype="straight" strokecolor="#c0504d [3205]" strokeweight="0">
          <v:shadow color="#868686"/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60pt;width:475.8pt;height:29.2pt;z-index:251660288;visibility:visible;mso-wrap-style:square;mso-width-percent:1000;mso-height-percent:0;mso-wrap-distance-left:9pt;mso-wrap-distance-top:0;mso-wrap-distance-right:9pt;mso-wrap-distance-bottom:0;mso-position-horizontal-relative:margin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next-textbox:#Text Box 218;mso-fit-shape-to-text:t" inset=",0,,0">
            <w:txbxContent>
              <w:p w:rsidR="00AB0658" w:rsidRDefault="00AB0658" w:rsidP="00B4184C">
                <w:pPr>
                  <w:spacing w:after="0" w:line="240" w:lineRule="auto"/>
                  <w:jc w:val="center"/>
                  <w:rPr>
                    <w:rFonts w:ascii="ظشق" w:eastAsia="Times New Roman" w:hAnsi="ظشق" w:cs="B Zar"/>
                    <w:b/>
                    <w:bCs/>
                    <w:sz w:val="20"/>
                    <w:szCs w:val="20"/>
                    <w:rtl/>
                    <w:lang w:bidi="ar-SA"/>
                  </w:rPr>
                </w:pPr>
                <w:r>
                  <w:rPr>
                    <w:rFonts w:ascii="ظشق" w:eastAsia="Times New Roman" w:hAnsi="ظشق" w:cs="B Zar" w:hint="cs"/>
                    <w:b/>
                    <w:bCs/>
                    <w:sz w:val="20"/>
                    <w:szCs w:val="20"/>
                    <w:rtl/>
                    <w:lang w:bidi="ar-SA"/>
                  </w:rPr>
                  <w:t>شیوه نامه</w:t>
                </w:r>
                <w:r w:rsidRPr="00AB0658">
                  <w:rPr>
                    <w:rFonts w:ascii="ظشق" w:eastAsia="Times New Roman" w:hAnsi="ظشق" w:cs="B Zar"/>
                    <w:b/>
                    <w:bCs/>
                    <w:sz w:val="20"/>
                    <w:szCs w:val="20"/>
                    <w:rtl/>
                    <w:lang w:bidi="ar-SA"/>
                  </w:rPr>
                  <w:t xml:space="preserve"> </w:t>
                </w:r>
                <w:r w:rsidRPr="00AB0658">
                  <w:rPr>
                    <w:rFonts w:ascii="ظشق" w:eastAsia="Times New Roman" w:hAnsi="ظشق" w:cs="B Zar" w:hint="cs"/>
                    <w:b/>
                    <w:bCs/>
                    <w:sz w:val="20"/>
                    <w:szCs w:val="20"/>
                    <w:rtl/>
                    <w:lang w:bidi="ar-SA"/>
                  </w:rPr>
                  <w:t>نحوه</w:t>
                </w:r>
                <w:r w:rsidRPr="00AB0658">
                  <w:rPr>
                    <w:rFonts w:ascii="ظشق" w:eastAsia="Times New Roman" w:hAnsi="ظشق" w:cs="B Zar"/>
                    <w:b/>
                    <w:bCs/>
                    <w:sz w:val="20"/>
                    <w:szCs w:val="20"/>
                    <w:rtl/>
                    <w:lang w:bidi="ar-SA"/>
                  </w:rPr>
                  <w:t xml:space="preserve"> </w:t>
                </w:r>
                <w:r w:rsidR="00B4184C">
                  <w:rPr>
                    <w:rFonts w:ascii="ظشق" w:eastAsia="Times New Roman" w:hAnsi="ظشق" w:cs="B Zar" w:hint="cs"/>
                    <w:b/>
                    <w:bCs/>
                    <w:sz w:val="20"/>
                    <w:szCs w:val="20"/>
                    <w:rtl/>
                    <w:lang w:bidi="ar-SA"/>
                  </w:rPr>
                  <w:t>انتخاب پژوهشگران برتر</w:t>
                </w:r>
                <w:r>
                  <w:rPr>
                    <w:rFonts w:ascii="ظشق" w:eastAsia="Times New Roman" w:hAnsi="ظشق" w:cs="B Zar" w:hint="cs"/>
                    <w:b/>
                    <w:bCs/>
                    <w:sz w:val="20"/>
                    <w:szCs w:val="20"/>
                    <w:rtl/>
                    <w:lang w:bidi="ar-SA"/>
                  </w:rPr>
                  <w:t xml:space="preserve"> دانشگاه مراغه</w:t>
                </w:r>
              </w:p>
              <w:p w:rsidR="00AB0658" w:rsidRDefault="00AB0658" w:rsidP="00AB0658">
                <w:pPr>
                  <w:spacing w:after="0" w:line="240" w:lineRule="auto"/>
                  <w:jc w:val="center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59.75pt;height:19.85pt;z-index:251659264;visibility:visible;mso-wrap-style:square;mso-width-percent:1000;mso-wrap-distance-left:9pt;mso-wrap-distance-top:0;mso-wrap-distance-right:9pt;mso-wrap-distance-bottom:0;mso-position-horizontal:left;mso-position-horizontal-relative:page;mso-position-vertical:center;mso-position-vertical-relative:top-margin-area;mso-width-percent:100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c0504d [3205]" strokecolor="#f2f2f2 [3041]" strokeweight="3pt">
          <v:shadow on="t" type="perspective" color="#622423 [1605]" opacity=".5" offset="1pt" offset2="-1pt"/>
          <v:textbox style="mso-next-textbox:#Text Box 219" inset=",0,,0">
            <w:txbxContent>
              <w:p w:rsidR="00AB0658" w:rsidRPr="00B4184C" w:rsidRDefault="00AB0658" w:rsidP="00AB0658">
                <w:pPr>
                  <w:tabs>
                    <w:tab w:val="left" w:pos="203"/>
                  </w:tabs>
                  <w:spacing w:after="0" w:line="240" w:lineRule="auto"/>
                  <w:rPr>
                    <w:color w:val="FFFFFF" w:themeColor="background1"/>
                    <w:sz w:val="28"/>
                    <w:szCs w:val="28"/>
                    <w:rtl/>
                  </w:rPr>
                </w:pPr>
                <w:r w:rsidRPr="00B4184C">
                  <w:rPr>
                    <w:sz w:val="28"/>
                    <w:szCs w:val="28"/>
                  </w:rPr>
                  <w:fldChar w:fldCharType="begin"/>
                </w:r>
                <w:r w:rsidRPr="00B4184C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B4184C">
                  <w:rPr>
                    <w:sz w:val="28"/>
                    <w:szCs w:val="28"/>
                  </w:rPr>
                  <w:fldChar w:fldCharType="separate"/>
                </w:r>
                <w:r w:rsidR="00614ABC" w:rsidRPr="00614ABC">
                  <w:rPr>
                    <w:noProof/>
                    <w:color w:val="FFFFFF" w:themeColor="background1"/>
                    <w:sz w:val="28"/>
                    <w:szCs w:val="28"/>
                    <w:rtl/>
                  </w:rPr>
                  <w:t>4</w:t>
                </w:r>
                <w:r w:rsidRPr="00B4184C"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09B0"/>
    <w:multiLevelType w:val="hybridMultilevel"/>
    <w:tmpl w:val="75943BA6"/>
    <w:lvl w:ilvl="0" w:tplc="C1DA54AA"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">
    <w:nsid w:val="1AFD1065"/>
    <w:multiLevelType w:val="hybridMultilevel"/>
    <w:tmpl w:val="73C0EE6E"/>
    <w:lvl w:ilvl="0" w:tplc="9620C9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C79A6"/>
    <w:multiLevelType w:val="hybridMultilevel"/>
    <w:tmpl w:val="3DBA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3">
    <w:nsid w:val="3D454A60"/>
    <w:multiLevelType w:val="hybridMultilevel"/>
    <w:tmpl w:val="16145982"/>
    <w:lvl w:ilvl="0" w:tplc="610A5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33CC"/>
    <w:multiLevelType w:val="hybridMultilevel"/>
    <w:tmpl w:val="781C54BE"/>
    <w:lvl w:ilvl="0" w:tplc="0066B3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760C7"/>
    <w:multiLevelType w:val="hybridMultilevel"/>
    <w:tmpl w:val="AF422150"/>
    <w:lvl w:ilvl="0" w:tplc="B66012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B77EA"/>
    <w:multiLevelType w:val="hybridMultilevel"/>
    <w:tmpl w:val="47A866E0"/>
    <w:lvl w:ilvl="0" w:tplc="DE6C6A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02498"/>
    <w:multiLevelType w:val="hybridMultilevel"/>
    <w:tmpl w:val="328A54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8">
    <w:nsid w:val="6C972384"/>
    <w:multiLevelType w:val="hybridMultilevel"/>
    <w:tmpl w:val="EEAA96DA"/>
    <w:lvl w:ilvl="0" w:tplc="AFACDC9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F953D0"/>
    <w:rsid w:val="000063B2"/>
    <w:rsid w:val="0001279E"/>
    <w:rsid w:val="00014502"/>
    <w:rsid w:val="00014770"/>
    <w:rsid w:val="00024394"/>
    <w:rsid w:val="0002492A"/>
    <w:rsid w:val="00041896"/>
    <w:rsid w:val="000419E5"/>
    <w:rsid w:val="00057291"/>
    <w:rsid w:val="000644D1"/>
    <w:rsid w:val="000753EA"/>
    <w:rsid w:val="00087DDE"/>
    <w:rsid w:val="000A331E"/>
    <w:rsid w:val="000A41D9"/>
    <w:rsid w:val="000A578E"/>
    <w:rsid w:val="000B0604"/>
    <w:rsid w:val="000D3BD6"/>
    <w:rsid w:val="000E05E8"/>
    <w:rsid w:val="000E09C9"/>
    <w:rsid w:val="000E369B"/>
    <w:rsid w:val="000E7609"/>
    <w:rsid w:val="001014DD"/>
    <w:rsid w:val="001051AD"/>
    <w:rsid w:val="0011449E"/>
    <w:rsid w:val="0011509A"/>
    <w:rsid w:val="0012459A"/>
    <w:rsid w:val="00124E25"/>
    <w:rsid w:val="001379F6"/>
    <w:rsid w:val="00144E7D"/>
    <w:rsid w:val="0014618A"/>
    <w:rsid w:val="00150073"/>
    <w:rsid w:val="001527FC"/>
    <w:rsid w:val="0015656E"/>
    <w:rsid w:val="00157FB1"/>
    <w:rsid w:val="001612A1"/>
    <w:rsid w:val="00162E17"/>
    <w:rsid w:val="00162E85"/>
    <w:rsid w:val="00164E22"/>
    <w:rsid w:val="001824A3"/>
    <w:rsid w:val="00182E91"/>
    <w:rsid w:val="001B0989"/>
    <w:rsid w:val="001B23DB"/>
    <w:rsid w:val="001B429C"/>
    <w:rsid w:val="001B52DA"/>
    <w:rsid w:val="001B5E23"/>
    <w:rsid w:val="001B66E5"/>
    <w:rsid w:val="001C3551"/>
    <w:rsid w:val="001C4179"/>
    <w:rsid w:val="001D598E"/>
    <w:rsid w:val="001E704A"/>
    <w:rsid w:val="001E7A4B"/>
    <w:rsid w:val="00201750"/>
    <w:rsid w:val="00203977"/>
    <w:rsid w:val="00203A9C"/>
    <w:rsid w:val="00206A06"/>
    <w:rsid w:val="00206A2F"/>
    <w:rsid w:val="0021072A"/>
    <w:rsid w:val="0021317E"/>
    <w:rsid w:val="002157EE"/>
    <w:rsid w:val="0022734D"/>
    <w:rsid w:val="00231927"/>
    <w:rsid w:val="002840B9"/>
    <w:rsid w:val="0028625A"/>
    <w:rsid w:val="002868DF"/>
    <w:rsid w:val="002A36C1"/>
    <w:rsid w:val="002C1C7D"/>
    <w:rsid w:val="002E019B"/>
    <w:rsid w:val="002E2A25"/>
    <w:rsid w:val="002E370F"/>
    <w:rsid w:val="002E76F9"/>
    <w:rsid w:val="002F0352"/>
    <w:rsid w:val="002F33D5"/>
    <w:rsid w:val="002F5610"/>
    <w:rsid w:val="002F7BE3"/>
    <w:rsid w:val="00304EEC"/>
    <w:rsid w:val="00310388"/>
    <w:rsid w:val="003225BD"/>
    <w:rsid w:val="00326366"/>
    <w:rsid w:val="00327F34"/>
    <w:rsid w:val="00344B83"/>
    <w:rsid w:val="00345B06"/>
    <w:rsid w:val="00345D03"/>
    <w:rsid w:val="0035028A"/>
    <w:rsid w:val="003553B1"/>
    <w:rsid w:val="00355FC9"/>
    <w:rsid w:val="00361F6B"/>
    <w:rsid w:val="00365C00"/>
    <w:rsid w:val="003671D8"/>
    <w:rsid w:val="0037185A"/>
    <w:rsid w:val="003A1332"/>
    <w:rsid w:val="003A2BB5"/>
    <w:rsid w:val="003A601E"/>
    <w:rsid w:val="003A766F"/>
    <w:rsid w:val="003B3C3D"/>
    <w:rsid w:val="003C781E"/>
    <w:rsid w:val="003D40BA"/>
    <w:rsid w:val="003F104D"/>
    <w:rsid w:val="003F255F"/>
    <w:rsid w:val="003F3FBC"/>
    <w:rsid w:val="00407780"/>
    <w:rsid w:val="0041167E"/>
    <w:rsid w:val="0041770E"/>
    <w:rsid w:val="0044050D"/>
    <w:rsid w:val="00444966"/>
    <w:rsid w:val="00447870"/>
    <w:rsid w:val="004503C1"/>
    <w:rsid w:val="00455D4C"/>
    <w:rsid w:val="0046268C"/>
    <w:rsid w:val="004631E7"/>
    <w:rsid w:val="004661E9"/>
    <w:rsid w:val="0047389B"/>
    <w:rsid w:val="00484719"/>
    <w:rsid w:val="00497256"/>
    <w:rsid w:val="004A1CCA"/>
    <w:rsid w:val="004A6139"/>
    <w:rsid w:val="004B1323"/>
    <w:rsid w:val="004B2F8E"/>
    <w:rsid w:val="004B57CC"/>
    <w:rsid w:val="004C1375"/>
    <w:rsid w:val="004C1380"/>
    <w:rsid w:val="004C27FF"/>
    <w:rsid w:val="004C740A"/>
    <w:rsid w:val="004D23F1"/>
    <w:rsid w:val="004D7B76"/>
    <w:rsid w:val="004E20F4"/>
    <w:rsid w:val="004E4398"/>
    <w:rsid w:val="004E55F1"/>
    <w:rsid w:val="004E5A38"/>
    <w:rsid w:val="004F535C"/>
    <w:rsid w:val="005079B7"/>
    <w:rsid w:val="00515397"/>
    <w:rsid w:val="00516F18"/>
    <w:rsid w:val="005234F5"/>
    <w:rsid w:val="005236A4"/>
    <w:rsid w:val="005247B8"/>
    <w:rsid w:val="00526FE3"/>
    <w:rsid w:val="005322B1"/>
    <w:rsid w:val="005427F8"/>
    <w:rsid w:val="00542DA5"/>
    <w:rsid w:val="00552549"/>
    <w:rsid w:val="00553D2F"/>
    <w:rsid w:val="0056337A"/>
    <w:rsid w:val="00565366"/>
    <w:rsid w:val="00566F1C"/>
    <w:rsid w:val="00567A71"/>
    <w:rsid w:val="00572114"/>
    <w:rsid w:val="005762EC"/>
    <w:rsid w:val="00590852"/>
    <w:rsid w:val="00594F31"/>
    <w:rsid w:val="005A0829"/>
    <w:rsid w:val="005A4E36"/>
    <w:rsid w:val="005A5BAB"/>
    <w:rsid w:val="005A5EA7"/>
    <w:rsid w:val="005C5222"/>
    <w:rsid w:val="005D19D5"/>
    <w:rsid w:val="005E3CE0"/>
    <w:rsid w:val="005E6C10"/>
    <w:rsid w:val="00602C3D"/>
    <w:rsid w:val="0061112F"/>
    <w:rsid w:val="00614ABC"/>
    <w:rsid w:val="006242CA"/>
    <w:rsid w:val="006303EA"/>
    <w:rsid w:val="00632282"/>
    <w:rsid w:val="00633153"/>
    <w:rsid w:val="00634EBE"/>
    <w:rsid w:val="00635299"/>
    <w:rsid w:val="00640D39"/>
    <w:rsid w:val="006577B3"/>
    <w:rsid w:val="0067283A"/>
    <w:rsid w:val="00680E38"/>
    <w:rsid w:val="00687269"/>
    <w:rsid w:val="006A24CA"/>
    <w:rsid w:val="006A676C"/>
    <w:rsid w:val="006C1848"/>
    <w:rsid w:val="006E0D59"/>
    <w:rsid w:val="006E4145"/>
    <w:rsid w:val="006E4395"/>
    <w:rsid w:val="006F4122"/>
    <w:rsid w:val="00700694"/>
    <w:rsid w:val="00714A52"/>
    <w:rsid w:val="00716013"/>
    <w:rsid w:val="00716C83"/>
    <w:rsid w:val="007237F8"/>
    <w:rsid w:val="007242B6"/>
    <w:rsid w:val="0072511D"/>
    <w:rsid w:val="00734798"/>
    <w:rsid w:val="007374E9"/>
    <w:rsid w:val="00744EBA"/>
    <w:rsid w:val="00765885"/>
    <w:rsid w:val="00772E79"/>
    <w:rsid w:val="00783AEE"/>
    <w:rsid w:val="007A70DF"/>
    <w:rsid w:val="007B1046"/>
    <w:rsid w:val="007C5B6A"/>
    <w:rsid w:val="007C7C5F"/>
    <w:rsid w:val="007D5F46"/>
    <w:rsid w:val="007E301B"/>
    <w:rsid w:val="007E4F5C"/>
    <w:rsid w:val="00813369"/>
    <w:rsid w:val="008136AC"/>
    <w:rsid w:val="008205EA"/>
    <w:rsid w:val="00832F67"/>
    <w:rsid w:val="00835DD5"/>
    <w:rsid w:val="00841EB7"/>
    <w:rsid w:val="00854949"/>
    <w:rsid w:val="0085506B"/>
    <w:rsid w:val="00860CC1"/>
    <w:rsid w:val="0086160E"/>
    <w:rsid w:val="00862D36"/>
    <w:rsid w:val="00875823"/>
    <w:rsid w:val="008802A5"/>
    <w:rsid w:val="00887AA0"/>
    <w:rsid w:val="00891536"/>
    <w:rsid w:val="008A56D3"/>
    <w:rsid w:val="008A5976"/>
    <w:rsid w:val="008B121A"/>
    <w:rsid w:val="008C7206"/>
    <w:rsid w:val="008D02FE"/>
    <w:rsid w:val="008D459B"/>
    <w:rsid w:val="008E72B6"/>
    <w:rsid w:val="008F150F"/>
    <w:rsid w:val="008F5D35"/>
    <w:rsid w:val="00903A0B"/>
    <w:rsid w:val="009052B8"/>
    <w:rsid w:val="00911B96"/>
    <w:rsid w:val="00921F1E"/>
    <w:rsid w:val="00924990"/>
    <w:rsid w:val="009608AC"/>
    <w:rsid w:val="00967D3C"/>
    <w:rsid w:val="009708C2"/>
    <w:rsid w:val="00975585"/>
    <w:rsid w:val="0097643D"/>
    <w:rsid w:val="00980C4E"/>
    <w:rsid w:val="0098469D"/>
    <w:rsid w:val="00992037"/>
    <w:rsid w:val="0099428A"/>
    <w:rsid w:val="009A393D"/>
    <w:rsid w:val="009B28C5"/>
    <w:rsid w:val="009D6E37"/>
    <w:rsid w:val="009E22A8"/>
    <w:rsid w:val="009F56CA"/>
    <w:rsid w:val="009F661E"/>
    <w:rsid w:val="00A01DB1"/>
    <w:rsid w:val="00A07E1A"/>
    <w:rsid w:val="00A245EC"/>
    <w:rsid w:val="00A2549D"/>
    <w:rsid w:val="00A4441A"/>
    <w:rsid w:val="00A45BD7"/>
    <w:rsid w:val="00A53FDE"/>
    <w:rsid w:val="00A564C3"/>
    <w:rsid w:val="00A6492A"/>
    <w:rsid w:val="00A6562A"/>
    <w:rsid w:val="00A669E2"/>
    <w:rsid w:val="00A7270C"/>
    <w:rsid w:val="00A72740"/>
    <w:rsid w:val="00A74B91"/>
    <w:rsid w:val="00A76D39"/>
    <w:rsid w:val="00A80297"/>
    <w:rsid w:val="00A809D2"/>
    <w:rsid w:val="00A90CE5"/>
    <w:rsid w:val="00A91352"/>
    <w:rsid w:val="00AA4E5A"/>
    <w:rsid w:val="00AA4FBB"/>
    <w:rsid w:val="00AB0658"/>
    <w:rsid w:val="00AC00A0"/>
    <w:rsid w:val="00AC1A04"/>
    <w:rsid w:val="00AC262F"/>
    <w:rsid w:val="00AC35E2"/>
    <w:rsid w:val="00AC51EC"/>
    <w:rsid w:val="00AC7094"/>
    <w:rsid w:val="00AC7BA1"/>
    <w:rsid w:val="00AD0ADB"/>
    <w:rsid w:val="00AD137E"/>
    <w:rsid w:val="00AD3988"/>
    <w:rsid w:val="00AD6A81"/>
    <w:rsid w:val="00AE1D44"/>
    <w:rsid w:val="00AE24B3"/>
    <w:rsid w:val="00B020BD"/>
    <w:rsid w:val="00B03BB8"/>
    <w:rsid w:val="00B05494"/>
    <w:rsid w:val="00B06E8A"/>
    <w:rsid w:val="00B10932"/>
    <w:rsid w:val="00B10969"/>
    <w:rsid w:val="00B14A37"/>
    <w:rsid w:val="00B16381"/>
    <w:rsid w:val="00B22E0A"/>
    <w:rsid w:val="00B2322D"/>
    <w:rsid w:val="00B40ACA"/>
    <w:rsid w:val="00B4184C"/>
    <w:rsid w:val="00B428CF"/>
    <w:rsid w:val="00B445DE"/>
    <w:rsid w:val="00B45BF2"/>
    <w:rsid w:val="00B577D7"/>
    <w:rsid w:val="00B627DA"/>
    <w:rsid w:val="00B716D7"/>
    <w:rsid w:val="00B739E6"/>
    <w:rsid w:val="00B75908"/>
    <w:rsid w:val="00BC00A1"/>
    <w:rsid w:val="00BC48F2"/>
    <w:rsid w:val="00BD0035"/>
    <w:rsid w:val="00BD0954"/>
    <w:rsid w:val="00BD18DD"/>
    <w:rsid w:val="00BF1141"/>
    <w:rsid w:val="00BF6A85"/>
    <w:rsid w:val="00BF757D"/>
    <w:rsid w:val="00C00FB5"/>
    <w:rsid w:val="00C044B8"/>
    <w:rsid w:val="00C20CE2"/>
    <w:rsid w:val="00C21B71"/>
    <w:rsid w:val="00C25F81"/>
    <w:rsid w:val="00C30AA7"/>
    <w:rsid w:val="00C40F7E"/>
    <w:rsid w:val="00C4746A"/>
    <w:rsid w:val="00C51028"/>
    <w:rsid w:val="00C57380"/>
    <w:rsid w:val="00C57E41"/>
    <w:rsid w:val="00C6283E"/>
    <w:rsid w:val="00C64407"/>
    <w:rsid w:val="00C679B0"/>
    <w:rsid w:val="00C70D5A"/>
    <w:rsid w:val="00C71584"/>
    <w:rsid w:val="00C748DA"/>
    <w:rsid w:val="00C773DB"/>
    <w:rsid w:val="00C77C2B"/>
    <w:rsid w:val="00C80281"/>
    <w:rsid w:val="00C85B27"/>
    <w:rsid w:val="00C873D4"/>
    <w:rsid w:val="00C9693C"/>
    <w:rsid w:val="00CA05DB"/>
    <w:rsid w:val="00CA3AEC"/>
    <w:rsid w:val="00CA6C01"/>
    <w:rsid w:val="00CB4537"/>
    <w:rsid w:val="00CB53D0"/>
    <w:rsid w:val="00CB7AD2"/>
    <w:rsid w:val="00CC5368"/>
    <w:rsid w:val="00CD51AA"/>
    <w:rsid w:val="00CE50DE"/>
    <w:rsid w:val="00CE69A4"/>
    <w:rsid w:val="00CF1A67"/>
    <w:rsid w:val="00D05A2A"/>
    <w:rsid w:val="00D0634F"/>
    <w:rsid w:val="00D06F4F"/>
    <w:rsid w:val="00D07F35"/>
    <w:rsid w:val="00D15CF1"/>
    <w:rsid w:val="00D319EF"/>
    <w:rsid w:val="00D32364"/>
    <w:rsid w:val="00D334F6"/>
    <w:rsid w:val="00D53989"/>
    <w:rsid w:val="00D60E56"/>
    <w:rsid w:val="00D63A26"/>
    <w:rsid w:val="00D76E85"/>
    <w:rsid w:val="00D80604"/>
    <w:rsid w:val="00D82D5E"/>
    <w:rsid w:val="00D87A72"/>
    <w:rsid w:val="00D93E5F"/>
    <w:rsid w:val="00D96ED7"/>
    <w:rsid w:val="00DA5FD1"/>
    <w:rsid w:val="00DB69F0"/>
    <w:rsid w:val="00DC06E4"/>
    <w:rsid w:val="00DC16EB"/>
    <w:rsid w:val="00DD143B"/>
    <w:rsid w:val="00DD1651"/>
    <w:rsid w:val="00DD40A4"/>
    <w:rsid w:val="00DE35ED"/>
    <w:rsid w:val="00DE57BA"/>
    <w:rsid w:val="00DF5531"/>
    <w:rsid w:val="00DF74A4"/>
    <w:rsid w:val="00E01D0C"/>
    <w:rsid w:val="00E02F17"/>
    <w:rsid w:val="00E062C3"/>
    <w:rsid w:val="00E07B5B"/>
    <w:rsid w:val="00E14318"/>
    <w:rsid w:val="00E1540F"/>
    <w:rsid w:val="00E2136B"/>
    <w:rsid w:val="00E215D4"/>
    <w:rsid w:val="00E3541F"/>
    <w:rsid w:val="00E45371"/>
    <w:rsid w:val="00E472BA"/>
    <w:rsid w:val="00E51E68"/>
    <w:rsid w:val="00E65F39"/>
    <w:rsid w:val="00E738C4"/>
    <w:rsid w:val="00E8710F"/>
    <w:rsid w:val="00EB1A06"/>
    <w:rsid w:val="00EB65A5"/>
    <w:rsid w:val="00ED598F"/>
    <w:rsid w:val="00ED7C7C"/>
    <w:rsid w:val="00ED7CAC"/>
    <w:rsid w:val="00EE09E0"/>
    <w:rsid w:val="00EE3EE3"/>
    <w:rsid w:val="00EF004C"/>
    <w:rsid w:val="00EF2CD9"/>
    <w:rsid w:val="00EF5CB8"/>
    <w:rsid w:val="00F04533"/>
    <w:rsid w:val="00F06E4D"/>
    <w:rsid w:val="00F11AE2"/>
    <w:rsid w:val="00F16FBE"/>
    <w:rsid w:val="00F170AC"/>
    <w:rsid w:val="00F20397"/>
    <w:rsid w:val="00F231A2"/>
    <w:rsid w:val="00F36770"/>
    <w:rsid w:val="00F37B44"/>
    <w:rsid w:val="00F4740B"/>
    <w:rsid w:val="00F47608"/>
    <w:rsid w:val="00F63BFB"/>
    <w:rsid w:val="00F63EBF"/>
    <w:rsid w:val="00F6637B"/>
    <w:rsid w:val="00F76AA4"/>
    <w:rsid w:val="00F87C7C"/>
    <w:rsid w:val="00F92E34"/>
    <w:rsid w:val="00F953D0"/>
    <w:rsid w:val="00F961D3"/>
    <w:rsid w:val="00F965E0"/>
    <w:rsid w:val="00FC110F"/>
    <w:rsid w:val="00FD15D5"/>
    <w:rsid w:val="00FE3024"/>
    <w:rsid w:val="00FE62D5"/>
    <w:rsid w:val="00FF48AE"/>
    <w:rsid w:val="00FF7099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090CC02C-08CA-41B3-ADA9-CAF61255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38"/>
    <w:pPr>
      <w:bidi/>
    </w:pPr>
  </w:style>
  <w:style w:type="paragraph" w:styleId="Heading1">
    <w:name w:val="heading 1"/>
    <w:basedOn w:val="Normal"/>
    <w:next w:val="Normal"/>
    <w:link w:val="Heading1Char"/>
    <w:qFormat/>
    <w:rsid w:val="00F953D0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Yagut"/>
      <w:b/>
      <w:bCs/>
      <w:noProof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3D0"/>
    <w:rPr>
      <w:rFonts w:ascii="Times New Roman" w:eastAsia="Times New Roman" w:hAnsi="Times New Roman" w:cs="Yagut"/>
      <w:b/>
      <w:bCs/>
      <w:noProof/>
      <w:sz w:val="28"/>
      <w:szCs w:val="24"/>
      <w:lang w:bidi="ar-SA"/>
    </w:rPr>
  </w:style>
  <w:style w:type="paragraph" w:styleId="Title">
    <w:name w:val="Title"/>
    <w:basedOn w:val="Normal"/>
    <w:link w:val="TitleChar"/>
    <w:qFormat/>
    <w:rsid w:val="00F953D0"/>
    <w:pPr>
      <w:spacing w:after="0" w:line="240" w:lineRule="auto"/>
      <w:jc w:val="center"/>
    </w:pPr>
    <w:rPr>
      <w:rFonts w:ascii="Times New Roman" w:eastAsia="Times New Roman" w:hAnsi="Times New Roman" w:cs="Yagut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F953D0"/>
    <w:rPr>
      <w:rFonts w:ascii="Times New Roman" w:eastAsia="Times New Roman" w:hAnsi="Times New Roman" w:cs="Yagut"/>
      <w:b/>
      <w:bCs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F953D0"/>
    <w:pPr>
      <w:spacing w:after="0" w:line="240" w:lineRule="auto"/>
      <w:jc w:val="center"/>
    </w:pPr>
    <w:rPr>
      <w:rFonts w:ascii="Times New Roman" w:eastAsia="Times New Roman" w:hAnsi="Times New Roman" w:cs="Titr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F953D0"/>
    <w:rPr>
      <w:rFonts w:ascii="Times New Roman" w:eastAsia="Times New Roman" w:hAnsi="Times New Roman" w:cs="Titr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F95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F953D0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PageNumber">
    <w:name w:val="page number"/>
    <w:basedOn w:val="DefaultParagraphFont"/>
    <w:rsid w:val="00F953D0"/>
  </w:style>
  <w:style w:type="table" w:styleId="TableGrid">
    <w:name w:val="Table Grid"/>
    <w:basedOn w:val="TableNormal"/>
    <w:rsid w:val="00F953D0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58"/>
  </w:style>
  <w:style w:type="character" w:styleId="PlaceholderText">
    <w:name w:val="Placeholder Text"/>
    <w:basedOn w:val="DefaultParagraphFont"/>
    <w:uiPriority w:val="99"/>
    <w:semiHidden/>
    <w:rsid w:val="00687269"/>
    <w:rPr>
      <w:color w:val="808080"/>
    </w:rPr>
  </w:style>
  <w:style w:type="paragraph" w:styleId="ListParagraph">
    <w:name w:val="List Paragraph"/>
    <w:basedOn w:val="Normal"/>
    <w:uiPriority w:val="34"/>
    <w:qFormat/>
    <w:rsid w:val="00F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5C3C-3CFA-426E-82A1-BCEB1D6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 نامه اجرا</vt:lpstr>
    </vt:vector>
  </TitlesOfParts>
  <Company>Grizli777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 نامه اجرا</dc:title>
  <dc:creator>taheri</dc:creator>
  <cp:lastModifiedBy>research maragheh</cp:lastModifiedBy>
  <cp:revision>40</cp:revision>
  <cp:lastPrinted>2014-11-12T08:14:00Z</cp:lastPrinted>
  <dcterms:created xsi:type="dcterms:W3CDTF">2012-09-29T10:20:00Z</dcterms:created>
  <dcterms:modified xsi:type="dcterms:W3CDTF">2015-11-14T06:21:00Z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